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27" w:rsidRPr="003F61D2" w:rsidRDefault="000B5927" w:rsidP="003F2967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3F61D2">
        <w:rPr>
          <w:b/>
          <w:sz w:val="22"/>
          <w:szCs w:val="22"/>
        </w:rPr>
        <w:t>Tájékoztató</w:t>
      </w:r>
    </w:p>
    <w:p w:rsidR="000B5927" w:rsidRPr="003F61D2" w:rsidRDefault="000B5927" w:rsidP="003F2967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proofErr w:type="gramStart"/>
      <w:r w:rsidRPr="003F61D2">
        <w:rPr>
          <w:b/>
          <w:sz w:val="22"/>
          <w:szCs w:val="22"/>
        </w:rPr>
        <w:t>a</w:t>
      </w:r>
      <w:proofErr w:type="gramEnd"/>
      <w:r w:rsidRPr="003F61D2">
        <w:rPr>
          <w:b/>
          <w:sz w:val="22"/>
          <w:szCs w:val="22"/>
        </w:rPr>
        <w:t xml:space="preserve"> külföldön felhasználásra kerülő magyar felsőoktatási intézmény által kiállított közokiratok felülhitelesítésével kapcsolatban</w:t>
      </w:r>
    </w:p>
    <w:p w:rsidR="00596684" w:rsidRPr="003F61D2" w:rsidRDefault="00596684" w:rsidP="003F2967">
      <w:pPr>
        <w:shd w:val="clear" w:color="auto" w:fill="FFFFFF"/>
        <w:spacing w:after="100" w:afterAutospacing="1"/>
        <w:jc w:val="center"/>
        <w:rPr>
          <w:i/>
          <w:sz w:val="22"/>
          <w:szCs w:val="22"/>
        </w:rPr>
      </w:pPr>
      <w:proofErr w:type="gramStart"/>
      <w:r w:rsidRPr="003F61D2">
        <w:rPr>
          <w:i/>
          <w:sz w:val="22"/>
          <w:szCs w:val="22"/>
        </w:rPr>
        <w:t>a</w:t>
      </w:r>
      <w:proofErr w:type="gramEnd"/>
      <w:r w:rsidRPr="003F61D2">
        <w:rPr>
          <w:i/>
          <w:sz w:val="22"/>
          <w:szCs w:val="22"/>
        </w:rPr>
        <w:t xml:space="preserve"> konzuli védelemről szóló 2001. évi </w:t>
      </w:r>
      <w:r w:rsidR="00264ADF">
        <w:rPr>
          <w:i/>
          <w:sz w:val="22"/>
          <w:szCs w:val="22"/>
        </w:rPr>
        <w:t>X</w:t>
      </w:r>
      <w:r w:rsidRPr="003F61D2">
        <w:rPr>
          <w:i/>
          <w:sz w:val="22"/>
          <w:szCs w:val="22"/>
        </w:rPr>
        <w:t>LVI. törvény 15. § alapján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</w:t>
      </w:r>
      <w:r w:rsidRPr="003F61D2">
        <w:rPr>
          <w:b/>
          <w:sz w:val="22"/>
          <w:szCs w:val="22"/>
        </w:rPr>
        <w:t>magyar felsőoktatási intézmények által kiállított közokiratokat</w:t>
      </w:r>
      <w:r w:rsidRPr="003F61D2">
        <w:rPr>
          <w:sz w:val="22"/>
          <w:szCs w:val="22"/>
        </w:rPr>
        <w:t xml:space="preserve"> (jellemzően: diploma, oklevél melléklet, leckekönyv, hallgatói jogviszony igazolás, szakdolgozat, kreditigazolás, stb.) </w:t>
      </w:r>
      <w:r w:rsidRPr="003F61D2">
        <w:rPr>
          <w:b/>
          <w:sz w:val="22"/>
          <w:szCs w:val="22"/>
        </w:rPr>
        <w:t>felülhitelesítéssel szükséges ellátni, amennyiben e közokiratokat külföldön kívánják felhasználni.</w:t>
      </w:r>
      <w:r w:rsidRPr="003F61D2">
        <w:rPr>
          <w:sz w:val="22"/>
          <w:szCs w:val="22"/>
        </w:rPr>
        <w:t xml:space="preserve"> E szabály alól kivételt csak nemzetközi szerződés állapíthat meg.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b/>
          <w:sz w:val="22"/>
          <w:szCs w:val="22"/>
          <w:u w:val="single"/>
        </w:rPr>
      </w:pPr>
      <w:r w:rsidRPr="003F61D2">
        <w:rPr>
          <w:b/>
          <w:sz w:val="22"/>
          <w:szCs w:val="22"/>
          <w:u w:val="single"/>
        </w:rPr>
        <w:t>Általános tudnivalók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color w:val="4472C4"/>
          <w:sz w:val="22"/>
          <w:szCs w:val="22"/>
        </w:rPr>
      </w:pPr>
      <w:r w:rsidRPr="003F61D2">
        <w:rPr>
          <w:sz w:val="22"/>
          <w:szCs w:val="22"/>
        </w:rPr>
        <w:t>Az okiratok annak alapján, hogy </w:t>
      </w:r>
      <w:r w:rsidRPr="003F61D2">
        <w:rPr>
          <w:b/>
          <w:sz w:val="22"/>
          <w:szCs w:val="22"/>
        </w:rPr>
        <w:t>mely államban kívánják azokat felhasználni, két csoportba sorolhatók</w:t>
      </w:r>
      <w:r w:rsidRPr="003F61D2">
        <w:rPr>
          <w:sz w:val="22"/>
          <w:szCs w:val="22"/>
        </w:rPr>
        <w:t xml:space="preserve">, így különbséget kell tenni az ún. </w:t>
      </w:r>
      <w:proofErr w:type="spellStart"/>
      <w:r w:rsidRPr="003F61D2">
        <w:rPr>
          <w:b/>
          <w:sz w:val="22"/>
          <w:szCs w:val="22"/>
        </w:rPr>
        <w:t>Apostille</w:t>
      </w:r>
      <w:proofErr w:type="spellEnd"/>
      <w:r w:rsidRPr="003F61D2">
        <w:rPr>
          <w:b/>
          <w:sz w:val="22"/>
          <w:szCs w:val="22"/>
        </w:rPr>
        <w:t xml:space="preserve"> tanúsítvánnya</w:t>
      </w:r>
      <w:r w:rsidRPr="003F61D2">
        <w:rPr>
          <w:sz w:val="22"/>
          <w:szCs w:val="22"/>
        </w:rPr>
        <w:t xml:space="preserve">l és a "klasszikus" </w:t>
      </w:r>
      <w:r w:rsidRPr="003F61D2">
        <w:rPr>
          <w:b/>
          <w:sz w:val="22"/>
          <w:szCs w:val="22"/>
        </w:rPr>
        <w:t>miniszteri felülhitelesítéssel</w:t>
      </w:r>
      <w:r w:rsidRPr="003F61D2">
        <w:rPr>
          <w:sz w:val="22"/>
          <w:szCs w:val="22"/>
        </w:rPr>
        <w:t xml:space="preserve"> ellátandó okiratok között. </w:t>
      </w:r>
      <w:r w:rsidRPr="003F61D2">
        <w:rPr>
          <w:color w:val="000000"/>
          <w:sz w:val="22"/>
          <w:szCs w:val="22"/>
          <w:shd w:val="clear" w:color="auto" w:fill="FFFFFF"/>
        </w:rPr>
        <w:t xml:space="preserve">Az 1961. október 5-i </w:t>
      </w:r>
      <w:r w:rsidRPr="003F61D2">
        <w:rPr>
          <w:sz w:val="22"/>
          <w:szCs w:val="22"/>
        </w:rPr>
        <w:t xml:space="preserve">a külföldön felhasználásra kerülő közokiratok diplomáciai vagy konzuli hitelesítésének (felülhitelesítésének) mellőzéséről szóló </w:t>
      </w:r>
      <w:r w:rsidRPr="003F61D2">
        <w:rPr>
          <w:color w:val="000000"/>
          <w:sz w:val="22"/>
          <w:szCs w:val="22"/>
          <w:shd w:val="clear" w:color="auto" w:fill="FFFFFF"/>
        </w:rPr>
        <w:t xml:space="preserve">Hágai Egyezményt (a továbbiakban: </w:t>
      </w:r>
      <w:proofErr w:type="spellStart"/>
      <w:r w:rsidRPr="003F61D2">
        <w:rPr>
          <w:color w:val="000000"/>
          <w:sz w:val="22"/>
          <w:szCs w:val="22"/>
          <w:shd w:val="clear" w:color="auto" w:fill="FFFFFF"/>
        </w:rPr>
        <w:t>Apostille</w:t>
      </w:r>
      <w:proofErr w:type="spellEnd"/>
      <w:r w:rsidRPr="003F61D2">
        <w:rPr>
          <w:color w:val="000000"/>
          <w:sz w:val="22"/>
          <w:szCs w:val="22"/>
          <w:shd w:val="clear" w:color="auto" w:fill="FFFFFF"/>
        </w:rPr>
        <w:t>-egyezmény) aláíró tagállamok a kölcsönös bizalomra építve az eljárás egyszerűsítése mellett döntöttek és elfogadják az okiratokat kiállító állam általi felülhitelesítést.</w:t>
      </w:r>
      <w:r w:rsidRPr="003F61D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3F61D2">
        <w:rPr>
          <w:sz w:val="22"/>
          <w:szCs w:val="22"/>
        </w:rPr>
        <w:t>E meghatározott körben az okiratokat </w:t>
      </w:r>
      <w:proofErr w:type="spellStart"/>
      <w:r w:rsidRPr="003F61D2">
        <w:rPr>
          <w:sz w:val="22"/>
          <w:szCs w:val="22"/>
        </w:rPr>
        <w:t>Apostille</w:t>
      </w:r>
      <w:proofErr w:type="spellEnd"/>
      <w:r w:rsidRPr="003F61D2">
        <w:rPr>
          <w:sz w:val="22"/>
          <w:szCs w:val="22"/>
        </w:rPr>
        <w:t xml:space="preserve"> tanúsítvánnyal szükséges ellátni. A részes tagállamok aktuális listája elérhető itt: (</w:t>
      </w:r>
      <w:hyperlink r:id="rId8" w:history="1">
        <w:r w:rsidRPr="003F61D2">
          <w:rPr>
            <w:rStyle w:val="Hiperhivatkozs"/>
            <w:color w:val="4472C4"/>
            <w:sz w:val="22"/>
            <w:szCs w:val="22"/>
          </w:rPr>
          <w:t>http://www.hcch.net/index_en.php?act=conventions.status&amp;cid=41</w:t>
        </w:r>
      </w:hyperlink>
      <w:r w:rsidRPr="003F61D2">
        <w:rPr>
          <w:sz w:val="22"/>
          <w:szCs w:val="22"/>
        </w:rPr>
        <w:t>).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Azon államok tekintetében, amelyek nem csatlakoztak az </w:t>
      </w:r>
      <w:proofErr w:type="spellStart"/>
      <w:r w:rsidRPr="003F61D2">
        <w:rPr>
          <w:sz w:val="22"/>
          <w:szCs w:val="22"/>
        </w:rPr>
        <w:t>Apostille</w:t>
      </w:r>
      <w:proofErr w:type="spellEnd"/>
      <w:r w:rsidRPr="003F61D2">
        <w:rPr>
          <w:sz w:val="22"/>
          <w:szCs w:val="22"/>
        </w:rPr>
        <w:t xml:space="preserve"> Egyezményhez, a Külgazdasági és Külügyminisztérium az okiratok </w:t>
      </w:r>
      <w:r w:rsidRPr="003F61D2">
        <w:rPr>
          <w:b/>
          <w:bCs/>
          <w:sz w:val="22"/>
          <w:szCs w:val="22"/>
        </w:rPr>
        <w:t>miniszteri felülhitelesítését</w:t>
      </w:r>
      <w:r w:rsidRPr="003F61D2">
        <w:rPr>
          <w:sz w:val="22"/>
          <w:szCs w:val="22"/>
        </w:rPr>
        <w:t xml:space="preserve"> végzi el, ezekben az esetekben az okiratokat e felülhitelesítést követően </w:t>
      </w:r>
      <w:r w:rsidRPr="003F61D2">
        <w:rPr>
          <w:b/>
          <w:sz w:val="22"/>
          <w:szCs w:val="22"/>
        </w:rPr>
        <w:t>a felhasználás szerinti ország Magyarországra akkreditált külképviseletének diplomáciai felülhitelesítésével is el kell látn</w:t>
      </w:r>
      <w:r w:rsidRPr="003F61D2">
        <w:rPr>
          <w:sz w:val="22"/>
          <w:szCs w:val="22"/>
        </w:rPr>
        <w:t>i. A felülhitelesítési folyamat ebben az esetben a külképviselet felülhitelesítésével zárul.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b/>
          <w:sz w:val="22"/>
          <w:szCs w:val="22"/>
        </w:rPr>
        <w:t>Az</w:t>
      </w:r>
      <w:r w:rsidRPr="003F61D2">
        <w:rPr>
          <w:sz w:val="22"/>
          <w:szCs w:val="22"/>
        </w:rPr>
        <w:t xml:space="preserve"> </w:t>
      </w:r>
      <w:r w:rsidRPr="003F61D2">
        <w:rPr>
          <w:b/>
          <w:sz w:val="22"/>
          <w:szCs w:val="22"/>
        </w:rPr>
        <w:t xml:space="preserve">ún. </w:t>
      </w:r>
      <w:proofErr w:type="spellStart"/>
      <w:r w:rsidRPr="003F61D2">
        <w:rPr>
          <w:b/>
          <w:sz w:val="22"/>
          <w:szCs w:val="22"/>
        </w:rPr>
        <w:t>Apostille</w:t>
      </w:r>
      <w:proofErr w:type="spellEnd"/>
      <w:r w:rsidRPr="003F61D2">
        <w:rPr>
          <w:b/>
          <w:sz w:val="22"/>
          <w:szCs w:val="22"/>
        </w:rPr>
        <w:t xml:space="preserve"> tanúsítványon, és a miniszteri felülhitelesítési záradékon sem kerül feltüntetésre a kérelemben megjelölt felhasználási ország,</w:t>
      </w:r>
      <w:r w:rsidRPr="003F61D2">
        <w:rPr>
          <w:sz w:val="22"/>
          <w:szCs w:val="22"/>
        </w:rPr>
        <w:t xml:space="preserve"> így az </w:t>
      </w:r>
      <w:proofErr w:type="spellStart"/>
      <w:r w:rsidRPr="003F61D2">
        <w:rPr>
          <w:sz w:val="22"/>
          <w:szCs w:val="22"/>
        </w:rPr>
        <w:t>Apostille</w:t>
      </w:r>
      <w:proofErr w:type="spellEnd"/>
      <w:r w:rsidRPr="003F61D2">
        <w:rPr>
          <w:sz w:val="22"/>
          <w:szCs w:val="22"/>
        </w:rPr>
        <w:t xml:space="preserve"> </w:t>
      </w:r>
      <w:proofErr w:type="spellStart"/>
      <w:r w:rsidRPr="003F61D2">
        <w:rPr>
          <w:sz w:val="22"/>
          <w:szCs w:val="22"/>
        </w:rPr>
        <w:t>tanúsítány</w:t>
      </w:r>
      <w:proofErr w:type="spellEnd"/>
      <w:r w:rsidRPr="003F61D2">
        <w:rPr>
          <w:sz w:val="22"/>
          <w:szCs w:val="22"/>
        </w:rPr>
        <w:t xml:space="preserve"> valamennyi részes államban – minden további felülhitelesítés, illetve hiteles fordítás nélkül </w:t>
      </w:r>
      <w:r w:rsidR="00C2427A" w:rsidRPr="003F61D2">
        <w:rPr>
          <w:sz w:val="22"/>
          <w:szCs w:val="22"/>
        </w:rPr>
        <w:t xml:space="preserve">– </w:t>
      </w:r>
      <w:r w:rsidRPr="003F61D2">
        <w:rPr>
          <w:sz w:val="22"/>
          <w:szCs w:val="22"/>
        </w:rPr>
        <w:t xml:space="preserve">felhasználható, a miniszteri felülhitelesítést követően pedig akár több állam diplomáciai felülhitelesítése is beszerezhető az adott dokumentumra. Emellett annak sincs akadálya, hogy ilyen irányú kérelem esetén egy közokiratra </w:t>
      </w:r>
      <w:proofErr w:type="spellStart"/>
      <w:r w:rsidRPr="003F61D2">
        <w:rPr>
          <w:sz w:val="22"/>
          <w:szCs w:val="22"/>
        </w:rPr>
        <w:t>Apostille</w:t>
      </w:r>
      <w:proofErr w:type="spellEnd"/>
      <w:r w:rsidRPr="003F61D2">
        <w:rPr>
          <w:sz w:val="22"/>
          <w:szCs w:val="22"/>
        </w:rPr>
        <w:t xml:space="preserve"> tanúsítvány és miniszteri felülhitelesítési záradék is kerüljön akár egyidejűleg (amennyiben a kérelmező e két felülhitelesítés díját megfizeti), vagy később, egy külön eljárás keretében. </w:t>
      </w:r>
    </w:p>
    <w:p w:rsidR="000B5927" w:rsidRDefault="000B5927" w:rsidP="003F2967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  <w:r w:rsidRPr="003F61D2">
        <w:rPr>
          <w:sz w:val="22"/>
          <w:szCs w:val="22"/>
        </w:rPr>
        <w:t xml:space="preserve">Az </w:t>
      </w:r>
      <w:proofErr w:type="spellStart"/>
      <w:r w:rsidRPr="003F61D2">
        <w:rPr>
          <w:b/>
          <w:sz w:val="22"/>
          <w:szCs w:val="22"/>
        </w:rPr>
        <w:t>Apostille</w:t>
      </w:r>
      <w:proofErr w:type="spellEnd"/>
      <w:r w:rsidRPr="003F61D2">
        <w:rPr>
          <w:b/>
          <w:sz w:val="22"/>
          <w:szCs w:val="22"/>
        </w:rPr>
        <w:t xml:space="preserve"> tanúsítvány három nyelven (magyar, angol, francia)</w:t>
      </w:r>
      <w:r w:rsidRPr="003F61D2">
        <w:rPr>
          <w:sz w:val="22"/>
          <w:szCs w:val="22"/>
        </w:rPr>
        <w:t xml:space="preserve">, míg </w:t>
      </w:r>
      <w:r w:rsidRPr="003F61D2">
        <w:rPr>
          <w:b/>
          <w:sz w:val="22"/>
          <w:szCs w:val="22"/>
        </w:rPr>
        <w:t>a miniszteri felülhitelesítési záradék angol nyelven kerül kiállításra</w:t>
      </w:r>
      <w:r w:rsidRPr="003F61D2">
        <w:rPr>
          <w:sz w:val="22"/>
          <w:szCs w:val="22"/>
        </w:rPr>
        <w:t xml:space="preserve">. </w:t>
      </w:r>
      <w:r w:rsidRPr="003F61D2">
        <w:rPr>
          <w:color w:val="000000"/>
          <w:sz w:val="22"/>
          <w:szCs w:val="22"/>
        </w:rPr>
        <w:t xml:space="preserve">A felülhitelesítés technikailag az </w:t>
      </w:r>
      <w:proofErr w:type="spellStart"/>
      <w:r w:rsidRPr="003F61D2">
        <w:rPr>
          <w:color w:val="000000"/>
          <w:sz w:val="22"/>
          <w:szCs w:val="22"/>
        </w:rPr>
        <w:t>Apostille</w:t>
      </w:r>
      <w:proofErr w:type="spellEnd"/>
      <w:r w:rsidRPr="003F61D2">
        <w:rPr>
          <w:color w:val="000000"/>
          <w:sz w:val="22"/>
          <w:szCs w:val="22"/>
        </w:rPr>
        <w:t xml:space="preserve"> </w:t>
      </w:r>
      <w:proofErr w:type="spellStart"/>
      <w:r w:rsidRPr="003F61D2">
        <w:rPr>
          <w:color w:val="000000"/>
          <w:sz w:val="22"/>
          <w:szCs w:val="22"/>
        </w:rPr>
        <w:t>tanústvány</w:t>
      </w:r>
      <w:proofErr w:type="spellEnd"/>
      <w:r w:rsidRPr="003F61D2">
        <w:rPr>
          <w:color w:val="000000"/>
          <w:sz w:val="22"/>
          <w:szCs w:val="22"/>
        </w:rPr>
        <w:t xml:space="preserve"> esetében az eredeti irathoz való hozzátűzéssel, miniszteri felülhitelesítés esetén az irat szabad felületén vagy – szabad felület hiányában</w:t>
      </w:r>
      <w:r w:rsidR="00C2427A" w:rsidRPr="003F61D2">
        <w:rPr>
          <w:color w:val="000000"/>
          <w:sz w:val="22"/>
          <w:szCs w:val="22"/>
        </w:rPr>
        <w:t xml:space="preserve"> –</w:t>
      </w:r>
      <w:r w:rsidRPr="003F61D2">
        <w:rPr>
          <w:color w:val="000000"/>
          <w:sz w:val="22"/>
          <w:szCs w:val="22"/>
        </w:rPr>
        <w:t xml:space="preserve"> hozzátűzés</w:t>
      </w:r>
      <w:r w:rsidR="00C2427A" w:rsidRPr="003F61D2">
        <w:rPr>
          <w:color w:val="000000"/>
          <w:sz w:val="22"/>
          <w:szCs w:val="22"/>
        </w:rPr>
        <w:t>s</w:t>
      </w:r>
      <w:r w:rsidRPr="003F61D2">
        <w:rPr>
          <w:color w:val="000000"/>
          <w:sz w:val="22"/>
          <w:szCs w:val="22"/>
        </w:rPr>
        <w:t xml:space="preserve">el történik, olvasható bélyegzőlenyomattal, az arra jogosult személy aláírásával, valamint keltezéssel ellátva. Ha a </w:t>
      </w:r>
      <w:r w:rsidRPr="003F61D2">
        <w:rPr>
          <w:b/>
          <w:color w:val="000000"/>
          <w:sz w:val="22"/>
          <w:szCs w:val="22"/>
        </w:rPr>
        <w:t>felülhitelesítendő dokumentum</w:t>
      </w:r>
      <w:r w:rsidRPr="003F61D2">
        <w:rPr>
          <w:color w:val="000000"/>
          <w:sz w:val="22"/>
          <w:szCs w:val="22"/>
        </w:rPr>
        <w:t> </w:t>
      </w:r>
      <w:r w:rsidRPr="003F61D2">
        <w:rPr>
          <w:b/>
          <w:bCs/>
          <w:color w:val="000000"/>
          <w:sz w:val="22"/>
          <w:szCs w:val="22"/>
        </w:rPr>
        <w:t>több oldalból</w:t>
      </w:r>
      <w:r w:rsidRPr="003F61D2">
        <w:rPr>
          <w:color w:val="000000"/>
          <w:sz w:val="22"/>
          <w:szCs w:val="22"/>
        </w:rPr>
        <w:t> </w:t>
      </w:r>
      <w:r w:rsidRPr="003F61D2">
        <w:rPr>
          <w:b/>
          <w:color w:val="000000"/>
          <w:sz w:val="22"/>
          <w:szCs w:val="22"/>
        </w:rPr>
        <w:t xml:space="preserve">áll </w:t>
      </w:r>
      <w:r w:rsidRPr="003F61D2">
        <w:rPr>
          <w:color w:val="000000"/>
          <w:sz w:val="22"/>
          <w:szCs w:val="22"/>
        </w:rPr>
        <w:t xml:space="preserve">(pl. oklevélmelléklet, kreditigazolás stb.) akkor a dokumentum csak abban az esetben látható el felülhitelesítéssel, ha az megfelelő formában, </w:t>
      </w:r>
      <w:r w:rsidRPr="003F61D2">
        <w:rPr>
          <w:b/>
          <w:bCs/>
          <w:color w:val="000000"/>
          <w:sz w:val="22"/>
          <w:szCs w:val="22"/>
        </w:rPr>
        <w:t xml:space="preserve">szétválaszthatatlanul </w:t>
      </w:r>
      <w:proofErr w:type="spellStart"/>
      <w:r w:rsidRPr="003F61D2">
        <w:rPr>
          <w:b/>
          <w:bCs/>
          <w:color w:val="000000"/>
          <w:sz w:val="22"/>
          <w:szCs w:val="22"/>
        </w:rPr>
        <w:t>összefűzött</w:t>
      </w:r>
      <w:proofErr w:type="spellEnd"/>
      <w:r w:rsidRPr="003F61D2">
        <w:rPr>
          <w:b/>
          <w:bCs/>
          <w:color w:val="000000"/>
          <w:sz w:val="22"/>
          <w:szCs w:val="22"/>
        </w:rPr>
        <w:t xml:space="preserve"> vagy összetűzött. Ha sérül az irat, akkor az már nem azonos az eredeti irattal, elveszti közokirat jellegét és hitelességét, így arra a felülhitelesítés már nem helyezhető el.</w:t>
      </w:r>
    </w:p>
    <w:p w:rsidR="003F61D2" w:rsidRPr="003F61D2" w:rsidRDefault="003F61D2" w:rsidP="003F2967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b/>
          <w:sz w:val="22"/>
          <w:szCs w:val="22"/>
          <w:u w:val="single"/>
        </w:rPr>
      </w:pPr>
      <w:r w:rsidRPr="003F61D2">
        <w:rPr>
          <w:b/>
          <w:sz w:val="22"/>
          <w:szCs w:val="22"/>
          <w:u w:val="single"/>
        </w:rPr>
        <w:lastRenderedPageBreak/>
        <w:t>Közbenső felülhitelesítés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3F61D2">
        <w:rPr>
          <w:bCs/>
          <w:color w:val="000000"/>
          <w:sz w:val="22"/>
          <w:szCs w:val="22"/>
        </w:rPr>
        <w:t>Magyarország államilag elismert (magyar) felsőoktatási intézményei</w:t>
      </w:r>
      <w:r w:rsidRPr="003F61D2">
        <w:rPr>
          <w:color w:val="000000"/>
          <w:sz w:val="22"/>
          <w:szCs w:val="22"/>
        </w:rPr>
        <w:t> által kiállított okiratok, dokumentumok külföldi felhasználásához </w:t>
      </w:r>
      <w:r w:rsidRPr="003F61D2">
        <w:rPr>
          <w:b/>
          <w:bCs/>
          <w:color w:val="000000"/>
          <w:sz w:val="22"/>
          <w:szCs w:val="22"/>
        </w:rPr>
        <w:t>először ún. közbenső felülhitelesítés szükséges, melyet az Oktatási Hivatal végez el, ezt követően a Külgazdasági és Külügyminisztérium látja el az iratot</w:t>
      </w:r>
      <w:r w:rsidRPr="003F61D2">
        <w:rPr>
          <w:color w:val="000000"/>
          <w:sz w:val="22"/>
          <w:szCs w:val="22"/>
        </w:rPr>
        <w:t xml:space="preserve"> </w:t>
      </w:r>
      <w:proofErr w:type="spellStart"/>
      <w:r w:rsidRPr="003F61D2">
        <w:rPr>
          <w:color w:val="000000"/>
          <w:sz w:val="22"/>
          <w:szCs w:val="22"/>
        </w:rPr>
        <w:t>Apostille</w:t>
      </w:r>
      <w:proofErr w:type="spellEnd"/>
      <w:r w:rsidRPr="003F61D2">
        <w:rPr>
          <w:color w:val="000000"/>
          <w:sz w:val="22"/>
          <w:szCs w:val="22"/>
        </w:rPr>
        <w:t xml:space="preserve"> tanúsítvánnyal vagy miniszteri felülhitelesítéssel.</w:t>
      </w:r>
      <w:r w:rsidRPr="003F61D2">
        <w:rPr>
          <w:b/>
          <w:bCs/>
          <w:color w:val="000000"/>
          <w:sz w:val="22"/>
          <w:szCs w:val="22"/>
        </w:rPr>
        <w:t xml:space="preserve">  </w:t>
      </w:r>
    </w:p>
    <w:p w:rsidR="000B5927" w:rsidRDefault="000B5927" w:rsidP="000B5927">
      <w:pPr>
        <w:shd w:val="clear" w:color="auto" w:fill="FFFFFF"/>
        <w:spacing w:before="100" w:beforeAutospacing="1" w:after="100" w:afterAutospacing="1"/>
        <w:jc w:val="both"/>
        <w:rPr>
          <w:bCs/>
          <w:sz w:val="22"/>
          <w:szCs w:val="22"/>
        </w:rPr>
      </w:pPr>
      <w:r w:rsidRPr="003F61D2">
        <w:rPr>
          <w:bCs/>
          <w:color w:val="000000"/>
          <w:sz w:val="22"/>
          <w:szCs w:val="22"/>
        </w:rPr>
        <w:t>Az Oktatási Hivatal közbenső felülhitelesítésével kapcsolatos tudnivalókról részletesen itt tájékozódhat: (</w:t>
      </w:r>
      <w:hyperlink r:id="rId9" w:history="1">
        <w:r w:rsidRPr="003F61D2">
          <w:rPr>
            <w:rStyle w:val="Hiperhivatkozs"/>
            <w:bCs/>
            <w:color w:val="4472C4"/>
            <w:sz w:val="22"/>
            <w:szCs w:val="22"/>
          </w:rPr>
          <w:t>https://www.oktatas.hu/felsooktatas/apostille_kulfoldi_fel_okirat_felulhit</w:t>
        </w:r>
      </w:hyperlink>
      <w:r w:rsidRPr="003F61D2">
        <w:rPr>
          <w:bCs/>
          <w:sz w:val="22"/>
          <w:szCs w:val="22"/>
        </w:rPr>
        <w:t>).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  <w:u w:val="single"/>
        </w:rPr>
      </w:pPr>
      <w:r w:rsidRPr="003F61D2">
        <w:rPr>
          <w:b/>
          <w:bCs/>
          <w:color w:val="000000"/>
          <w:sz w:val="22"/>
          <w:szCs w:val="22"/>
          <w:u w:val="single"/>
        </w:rPr>
        <w:t xml:space="preserve">Formai vagy tartalmi hibák, </w:t>
      </w:r>
      <w:r w:rsidR="001045AE">
        <w:rPr>
          <w:b/>
          <w:bCs/>
          <w:color w:val="000000"/>
          <w:sz w:val="22"/>
          <w:szCs w:val="22"/>
          <w:u w:val="single"/>
        </w:rPr>
        <w:t>a</w:t>
      </w:r>
      <w:r w:rsidRPr="003F61D2">
        <w:rPr>
          <w:b/>
          <w:bCs/>
          <w:color w:val="000000"/>
          <w:sz w:val="22"/>
          <w:szCs w:val="22"/>
          <w:u w:val="single"/>
        </w:rPr>
        <w:t>melyek miatt a felsőoktatási irat nem látható el felülhitelesítéssel</w:t>
      </w:r>
    </w:p>
    <w:p w:rsidR="000B5927" w:rsidRPr="003F61D2" w:rsidRDefault="000B5927" w:rsidP="000B5927">
      <w:pPr>
        <w:numPr>
          <w:ilvl w:val="0"/>
          <w:numId w:val="9"/>
        </w:numPr>
        <w:shd w:val="clear" w:color="auto" w:fill="FFFFFF"/>
        <w:ind w:left="450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 iratról </w:t>
      </w:r>
      <w:r w:rsidRPr="003F61D2">
        <w:rPr>
          <w:b/>
          <w:sz w:val="22"/>
          <w:szCs w:val="22"/>
        </w:rPr>
        <w:t>hiányzik az Oktatási Hivatal közbenső felülhitelesítése</w:t>
      </w:r>
      <w:r w:rsidRPr="003F61D2">
        <w:rPr>
          <w:sz w:val="22"/>
          <w:szCs w:val="22"/>
        </w:rPr>
        <w:t xml:space="preserve"> (eredeti bélyegzőlenyomata és/vagy az eredeti aláírása).</w:t>
      </w:r>
    </w:p>
    <w:p w:rsidR="000B5927" w:rsidRPr="003F61D2" w:rsidRDefault="000B5927" w:rsidP="000B5927">
      <w:pPr>
        <w:numPr>
          <w:ilvl w:val="0"/>
          <w:numId w:val="9"/>
        </w:numPr>
        <w:shd w:val="clear" w:color="auto" w:fill="FFFFFF"/>
        <w:ind w:left="450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 irat </w:t>
      </w:r>
      <w:r w:rsidRPr="003F61D2">
        <w:rPr>
          <w:b/>
          <w:sz w:val="22"/>
          <w:szCs w:val="22"/>
        </w:rPr>
        <w:t>nem eredeti példány</w:t>
      </w:r>
      <w:r w:rsidRPr="003F61D2">
        <w:rPr>
          <w:sz w:val="22"/>
          <w:szCs w:val="22"/>
        </w:rPr>
        <w:t xml:space="preserve">, hanem másolat (fénymásolt, </w:t>
      </w:r>
      <w:proofErr w:type="spellStart"/>
      <w:r w:rsidRPr="003F61D2">
        <w:rPr>
          <w:sz w:val="22"/>
          <w:szCs w:val="22"/>
        </w:rPr>
        <w:t>szkennelt</w:t>
      </w:r>
      <w:proofErr w:type="spellEnd"/>
      <w:r w:rsidRPr="003F61D2">
        <w:rPr>
          <w:sz w:val="22"/>
          <w:szCs w:val="22"/>
        </w:rPr>
        <w:t xml:space="preserve"> példány).</w:t>
      </w:r>
    </w:p>
    <w:p w:rsidR="000B5927" w:rsidRPr="003F61D2" w:rsidRDefault="000B5927" w:rsidP="000B5927">
      <w:pPr>
        <w:numPr>
          <w:ilvl w:val="0"/>
          <w:numId w:val="9"/>
        </w:numPr>
        <w:shd w:val="clear" w:color="auto" w:fill="FFFFFF"/>
        <w:ind w:left="450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Több oldalas és eredetileg </w:t>
      </w:r>
      <w:proofErr w:type="spellStart"/>
      <w:r w:rsidRPr="003F61D2">
        <w:rPr>
          <w:sz w:val="22"/>
          <w:szCs w:val="22"/>
        </w:rPr>
        <w:t>összefűzött</w:t>
      </w:r>
      <w:proofErr w:type="spellEnd"/>
      <w:r w:rsidRPr="003F61D2">
        <w:rPr>
          <w:sz w:val="22"/>
          <w:szCs w:val="22"/>
        </w:rPr>
        <w:t xml:space="preserve"> vagy összetűzött irat annak kiállítását követően </w:t>
      </w:r>
      <w:r w:rsidRPr="003F61D2">
        <w:rPr>
          <w:b/>
          <w:sz w:val="22"/>
          <w:szCs w:val="22"/>
        </w:rPr>
        <w:t>szétválasztásra került</w:t>
      </w:r>
      <w:r w:rsidRPr="003F61D2">
        <w:rPr>
          <w:sz w:val="22"/>
          <w:szCs w:val="22"/>
        </w:rPr>
        <w:t xml:space="preserve">, a fűzés vagy a tűzés, a vignetta, a bélyegzőlenyomat vagy a nemzeti színű zsinór, vagy maga az </w:t>
      </w:r>
      <w:r w:rsidRPr="003F61D2">
        <w:rPr>
          <w:b/>
          <w:sz w:val="22"/>
          <w:szCs w:val="22"/>
        </w:rPr>
        <w:t>irat sérült</w:t>
      </w:r>
      <w:r w:rsidRPr="003F61D2">
        <w:rPr>
          <w:sz w:val="22"/>
          <w:szCs w:val="22"/>
        </w:rPr>
        <w:t>.</w:t>
      </w:r>
    </w:p>
    <w:p w:rsidR="000B5927" w:rsidRPr="003F61D2" w:rsidRDefault="000B5927" w:rsidP="000B5927">
      <w:pPr>
        <w:numPr>
          <w:ilvl w:val="0"/>
          <w:numId w:val="9"/>
        </w:numPr>
        <w:shd w:val="clear" w:color="auto" w:fill="FFFFFF"/>
        <w:ind w:left="450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benyújtott </w:t>
      </w:r>
      <w:r w:rsidRPr="003F61D2">
        <w:rPr>
          <w:b/>
          <w:sz w:val="22"/>
          <w:szCs w:val="22"/>
        </w:rPr>
        <w:t>irat összefűzése vagy összetűzése nem az előírásoknak megfelelő</w:t>
      </w:r>
      <w:r w:rsidRPr="003F61D2">
        <w:rPr>
          <w:sz w:val="22"/>
          <w:szCs w:val="22"/>
        </w:rPr>
        <w:t>, nem szétválaszthatatlan: az oldalak nincsenek megfelelően fűzve vagy tűzve, azaz az oldalak közül bármelyik sérülés nélkül kivehető, cserélhető vagy pótolható lenne.</w:t>
      </w:r>
    </w:p>
    <w:p w:rsidR="000B5927" w:rsidRPr="003F61D2" w:rsidRDefault="000B5927" w:rsidP="000B5927">
      <w:pPr>
        <w:numPr>
          <w:ilvl w:val="0"/>
          <w:numId w:val="9"/>
        </w:numPr>
        <w:shd w:val="clear" w:color="auto" w:fill="FFFFFF"/>
        <w:ind w:left="450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 eredeti irathoz tűzött vagy fűzött (hivatalos) fordítás. Amennyiben </w:t>
      </w:r>
      <w:r w:rsidRPr="003F61D2">
        <w:rPr>
          <w:b/>
          <w:sz w:val="22"/>
          <w:szCs w:val="22"/>
        </w:rPr>
        <w:t>a fordítás a végső felhasználáshoz szükséges,</w:t>
      </w:r>
      <w:r w:rsidRPr="003F61D2">
        <w:rPr>
          <w:sz w:val="22"/>
          <w:szCs w:val="22"/>
        </w:rPr>
        <w:t xml:space="preserve"> akkor azt a  teljes felülhitelesítési folyamatot </w:t>
      </w:r>
      <w:r w:rsidRPr="003F61D2">
        <w:rPr>
          <w:b/>
          <w:bCs/>
          <w:sz w:val="22"/>
          <w:szCs w:val="22"/>
        </w:rPr>
        <w:t>követően</w:t>
      </w:r>
      <w:r w:rsidRPr="003F61D2">
        <w:rPr>
          <w:sz w:val="22"/>
          <w:szCs w:val="22"/>
        </w:rPr>
        <w:t> kell elkészíttetni.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 w:rsidRPr="003F61D2">
        <w:rPr>
          <w:color w:val="000000"/>
          <w:sz w:val="22"/>
          <w:szCs w:val="22"/>
        </w:rPr>
        <w:t> </w:t>
      </w:r>
      <w:r w:rsidRPr="003F61D2">
        <w:rPr>
          <w:b/>
          <w:bCs/>
          <w:sz w:val="22"/>
          <w:szCs w:val="22"/>
          <w:u w:val="single"/>
        </w:rPr>
        <w:t>A kérelmező teendői: a kérelem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felsőoktatási intézmények által kiállított közokiratok felülhitelesítése a Külgazdasági és Külügyminisztériumnál, </w:t>
      </w:r>
      <w:r w:rsidRPr="003F61D2">
        <w:rPr>
          <w:b/>
          <w:sz w:val="22"/>
          <w:szCs w:val="22"/>
        </w:rPr>
        <w:t>kérelemnyomtatvány benyújtásával</w:t>
      </w:r>
      <w:r w:rsidRPr="003F61D2">
        <w:rPr>
          <w:sz w:val="22"/>
          <w:szCs w:val="22"/>
        </w:rPr>
        <w:t xml:space="preserve"> kérelmezhető. E nyomtatvány a </w:t>
      </w:r>
      <w:r w:rsidRPr="003F61D2">
        <w:rPr>
          <w:iCs/>
          <w:sz w:val="22"/>
          <w:szCs w:val="22"/>
        </w:rPr>
        <w:t>Konzinfo Ügysegéd</w:t>
      </w:r>
      <w:r w:rsidRPr="003F61D2">
        <w:rPr>
          <w:i/>
          <w:iCs/>
          <w:sz w:val="22"/>
          <w:szCs w:val="22"/>
        </w:rPr>
        <w:t> </w:t>
      </w:r>
      <w:r w:rsidRPr="003F61D2">
        <w:rPr>
          <w:sz w:val="22"/>
          <w:szCs w:val="22"/>
        </w:rPr>
        <w:t>weboldalon (</w:t>
      </w:r>
      <w:hyperlink r:id="rId10" w:anchor="!/login" w:tgtFrame="_blank" w:tooltip="Konzinfo Ügysegéd" w:history="1">
        <w:r w:rsidRPr="003F61D2">
          <w:rPr>
            <w:color w:val="4472C4"/>
            <w:sz w:val="22"/>
            <w:szCs w:val="22"/>
            <w:u w:val="single"/>
          </w:rPr>
          <w:t>https://konzinfougyseged.mfa.gov.hu</w:t>
        </w:r>
      </w:hyperlink>
      <w:r w:rsidRPr="003F61D2">
        <w:rPr>
          <w:sz w:val="22"/>
          <w:szCs w:val="22"/>
        </w:rPr>
        <w:t xml:space="preserve">) található. A Konzinfo Ügysegédbe való belépéshez </w:t>
      </w:r>
      <w:r w:rsidRPr="003F61D2">
        <w:rPr>
          <w:b/>
          <w:sz w:val="22"/>
          <w:szCs w:val="22"/>
        </w:rPr>
        <w:t>felhasználói profil létrehozása</w:t>
      </w:r>
      <w:r w:rsidRPr="003F61D2">
        <w:rPr>
          <w:sz w:val="22"/>
          <w:szCs w:val="22"/>
        </w:rPr>
        <w:t xml:space="preserve"> szükséges, jelszó és e-mail cím megadásával. A belépést követően a Menüből a</w:t>
      </w:r>
      <w:r w:rsidRPr="003F61D2">
        <w:rPr>
          <w:b/>
          <w:bCs/>
          <w:sz w:val="22"/>
          <w:szCs w:val="22"/>
        </w:rPr>
        <w:t> „Felülhitelesítés (Magyarországon)”</w:t>
      </w:r>
      <w:r w:rsidRPr="003F61D2">
        <w:rPr>
          <w:sz w:val="22"/>
          <w:szCs w:val="22"/>
        </w:rPr>
        <w:t> </w:t>
      </w:r>
      <w:r w:rsidRPr="003F61D2">
        <w:rPr>
          <w:b/>
          <w:bCs/>
          <w:sz w:val="22"/>
          <w:szCs w:val="22"/>
        </w:rPr>
        <w:t>kérelmet szükséges kiválasztani</w:t>
      </w:r>
      <w:r w:rsidRPr="003F61D2">
        <w:rPr>
          <w:sz w:val="22"/>
          <w:szCs w:val="22"/>
        </w:rPr>
        <w:t>. A rendszer teljeskörű segítséget nyújt a kérelem kitöltéséhez. Az elmentett kérelem a későbbiekben a kezdőlapon lévő „Saját ügyeim” mappában is elérhető lesz.</w:t>
      </w:r>
    </w:p>
    <w:p w:rsidR="000B5927" w:rsidRPr="003F61D2" w:rsidRDefault="000B5927" w:rsidP="00F32E47">
      <w:pPr>
        <w:shd w:val="clear" w:color="auto" w:fill="FFFFFF"/>
        <w:jc w:val="both"/>
        <w:rPr>
          <w:sz w:val="22"/>
          <w:szCs w:val="22"/>
        </w:rPr>
      </w:pPr>
      <w:r w:rsidRPr="003F61D2">
        <w:rPr>
          <w:sz w:val="22"/>
          <w:szCs w:val="22"/>
        </w:rPr>
        <w:t>A kérelem formanyomtatványon szükséges kitölteni az alábbiakat:</w:t>
      </w:r>
    </w:p>
    <w:p w:rsidR="000B5927" w:rsidRPr="003F61D2" w:rsidRDefault="000B5927" w:rsidP="00F32E47">
      <w:pPr>
        <w:numPr>
          <w:ilvl w:val="0"/>
          <w:numId w:val="7"/>
        </w:numPr>
        <w:shd w:val="clear" w:color="auto" w:fill="FFFFFF"/>
        <w:ind w:left="499" w:hanging="357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</w:t>
      </w:r>
      <w:r w:rsidRPr="003F61D2">
        <w:rPr>
          <w:b/>
          <w:sz w:val="22"/>
          <w:szCs w:val="22"/>
        </w:rPr>
        <w:t>kérelmező neve, lakóhelye</w:t>
      </w:r>
      <w:r w:rsidRPr="003F61D2">
        <w:rPr>
          <w:sz w:val="22"/>
          <w:szCs w:val="22"/>
        </w:rPr>
        <w:t xml:space="preserve"> és/ vagy székhelye,</w:t>
      </w:r>
    </w:p>
    <w:p w:rsidR="000B5927" w:rsidRPr="003F61D2" w:rsidRDefault="000B5927" w:rsidP="000B59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felülhitelesítendő </w:t>
      </w:r>
      <w:r w:rsidRPr="003F61D2">
        <w:rPr>
          <w:b/>
          <w:sz w:val="22"/>
          <w:szCs w:val="22"/>
        </w:rPr>
        <w:t>közokiratot kiállító szerv vagy személy megnevezése</w:t>
      </w:r>
      <w:r w:rsidRPr="003F61D2">
        <w:rPr>
          <w:sz w:val="22"/>
          <w:szCs w:val="22"/>
        </w:rPr>
        <w:t xml:space="preserve"> </w:t>
      </w:r>
    </w:p>
    <w:p w:rsidR="000B5927" w:rsidRPr="003F61D2" w:rsidRDefault="000B5927" w:rsidP="000B59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felülhitelesítendő </w:t>
      </w:r>
      <w:r w:rsidRPr="003F61D2">
        <w:rPr>
          <w:b/>
          <w:sz w:val="22"/>
          <w:szCs w:val="22"/>
        </w:rPr>
        <w:t>közokirat ügyszáma vagy az azonosítására alkalmas más adat</w:t>
      </w:r>
      <w:r w:rsidR="00596684" w:rsidRPr="003F61D2">
        <w:rPr>
          <w:b/>
          <w:sz w:val="22"/>
          <w:szCs w:val="22"/>
        </w:rPr>
        <w:t xml:space="preserve"> </w:t>
      </w:r>
    </w:p>
    <w:p w:rsidR="000B5927" w:rsidRPr="003F61D2" w:rsidRDefault="000B5927" w:rsidP="000B59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felülhitelesítendő közokirat </w:t>
      </w:r>
      <w:r w:rsidRPr="003F61D2">
        <w:rPr>
          <w:b/>
          <w:sz w:val="22"/>
          <w:szCs w:val="22"/>
        </w:rPr>
        <w:t>felhasználási állama</w:t>
      </w:r>
      <w:r w:rsidRPr="003F61D2">
        <w:rPr>
          <w:sz w:val="22"/>
          <w:szCs w:val="22"/>
        </w:rPr>
        <w:t>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b/>
          <w:sz w:val="22"/>
          <w:szCs w:val="22"/>
        </w:rPr>
      </w:pPr>
      <w:r w:rsidRPr="003F61D2">
        <w:rPr>
          <w:sz w:val="22"/>
          <w:szCs w:val="22"/>
        </w:rPr>
        <w:t xml:space="preserve">A kérelemhez </w:t>
      </w:r>
      <w:r w:rsidRPr="003F61D2">
        <w:rPr>
          <w:b/>
          <w:sz w:val="22"/>
          <w:szCs w:val="22"/>
        </w:rPr>
        <w:t>mellékelni szükséges a felülhitelesítendő eredeti közokiratot</w:t>
      </w:r>
      <w:r w:rsidRPr="003F61D2">
        <w:rPr>
          <w:sz w:val="22"/>
          <w:szCs w:val="22"/>
        </w:rPr>
        <w:t xml:space="preserve">, vagy </w:t>
      </w:r>
      <w:r w:rsidRPr="003F61D2">
        <w:rPr>
          <w:b/>
          <w:sz w:val="22"/>
          <w:szCs w:val="22"/>
        </w:rPr>
        <w:t>annak hiteles másolatát.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outlineLvl w:val="4"/>
        <w:rPr>
          <w:b/>
          <w:bCs/>
          <w:sz w:val="22"/>
          <w:szCs w:val="22"/>
          <w:u w:val="single"/>
        </w:rPr>
      </w:pPr>
      <w:r w:rsidRPr="003F61D2">
        <w:rPr>
          <w:b/>
          <w:bCs/>
          <w:sz w:val="22"/>
          <w:szCs w:val="22"/>
          <w:u w:val="single"/>
        </w:rPr>
        <w:t>A felülhitelesítési eljárás díja </w:t>
      </w:r>
    </w:p>
    <w:p w:rsidR="000B5927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 okiratok felülhitelesítésének </w:t>
      </w:r>
      <w:r w:rsidRPr="003F61D2">
        <w:rPr>
          <w:b/>
          <w:sz w:val="22"/>
          <w:szCs w:val="22"/>
        </w:rPr>
        <w:t>díja felülhitelesítendő aláírásonként 5500 HUF</w:t>
      </w:r>
      <w:r w:rsidRPr="003F61D2">
        <w:rPr>
          <w:sz w:val="22"/>
          <w:szCs w:val="22"/>
        </w:rPr>
        <w:t>.</w:t>
      </w:r>
    </w:p>
    <w:p w:rsidR="003F61D2" w:rsidRPr="003F61D2" w:rsidRDefault="003F61D2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b/>
          <w:sz w:val="22"/>
          <w:szCs w:val="22"/>
          <w:u w:val="single"/>
        </w:rPr>
      </w:pPr>
      <w:r w:rsidRPr="003F61D2">
        <w:rPr>
          <w:b/>
          <w:sz w:val="22"/>
          <w:szCs w:val="22"/>
          <w:u w:val="single"/>
        </w:rPr>
        <w:lastRenderedPageBreak/>
        <w:t>A kérelem benyújtása személyesen</w:t>
      </w:r>
      <w:r w:rsidRPr="003F61D2">
        <w:rPr>
          <w:b/>
          <w:bCs/>
          <w:i/>
          <w:iCs/>
          <w:sz w:val="22"/>
          <w:szCs w:val="22"/>
        </w:rPr>
        <w:t> 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Személyes ügyintézésre a </w:t>
      </w:r>
      <w:r w:rsidRPr="003F61D2">
        <w:rPr>
          <w:b/>
          <w:sz w:val="22"/>
          <w:szCs w:val="22"/>
        </w:rPr>
        <w:t>1027 Budapest, Nagy Imre tér 4. alatti ügyfélszolgálaton, jelenleg kizárólag előzetes online időpontfoglalás alapján van lehetőség</w:t>
      </w:r>
      <w:r w:rsidRPr="003F61D2">
        <w:rPr>
          <w:sz w:val="22"/>
          <w:szCs w:val="22"/>
        </w:rPr>
        <w:t xml:space="preserve">. Fontos, hogy a fent említett online előkészített és kinyomtatott kérelmet az ügyintézéshez az ügyfeleink hozzák magukkal, mert a QR kóddal ellátott kérelemről az adatok azonnali beolvasásával biztosítható a gyors, gördülékeny ügyintézés. Kérjük, hogy </w:t>
      </w:r>
      <w:r w:rsidRPr="003F61D2">
        <w:rPr>
          <w:b/>
          <w:sz w:val="22"/>
          <w:szCs w:val="22"/>
        </w:rPr>
        <w:t>a kérelem az ügyintézésen személyesen megjelenő ügyfél nevére szóljon</w:t>
      </w:r>
      <w:r w:rsidRPr="003F61D2">
        <w:rPr>
          <w:sz w:val="22"/>
          <w:szCs w:val="22"/>
        </w:rPr>
        <w:t>, függetlenül attól, hogy kinek az iratait nyújtja be felülhitelesítésre. Ez esetben külön meghatalmazásra nincs szükség. A kérelmező helyett </w:t>
      </w:r>
      <w:r w:rsidRPr="003F61D2">
        <w:rPr>
          <w:b/>
          <w:bCs/>
          <w:sz w:val="22"/>
          <w:szCs w:val="22"/>
        </w:rPr>
        <w:t>érvényes és jogszerű meghatalmazással</w:t>
      </w:r>
      <w:r w:rsidRPr="003F61D2">
        <w:rPr>
          <w:sz w:val="22"/>
          <w:szCs w:val="22"/>
        </w:rPr>
        <w:t> rendelkező személy is eljárhat, ilyen esetben a kérelem benyújtása mellett a meghatalmazás </w:t>
      </w:r>
      <w:r w:rsidRPr="003F61D2">
        <w:rPr>
          <w:b/>
          <w:bCs/>
          <w:sz w:val="22"/>
          <w:szCs w:val="22"/>
        </w:rPr>
        <w:t>eredeti példányának</w:t>
      </w:r>
      <w:r w:rsidRPr="003F61D2">
        <w:rPr>
          <w:sz w:val="22"/>
          <w:szCs w:val="22"/>
        </w:rPr>
        <w:t> birtokában és bemutatásával kezdeményezhető az eljárás.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b/>
          <w:sz w:val="22"/>
          <w:szCs w:val="22"/>
        </w:rPr>
        <w:t>Online időpontfoglalás</w:t>
      </w:r>
      <w:r w:rsidRPr="003F61D2">
        <w:rPr>
          <w:sz w:val="22"/>
          <w:szCs w:val="22"/>
        </w:rPr>
        <w:t xml:space="preserve"> szintén a Konzinfo Ügysegéd rendszerben, a kérelem kitöltését követően lehetséges a jobb felső Menüben elérhető „</w:t>
      </w:r>
      <w:r w:rsidRPr="003F61D2">
        <w:rPr>
          <w:b/>
          <w:sz w:val="22"/>
          <w:szCs w:val="22"/>
        </w:rPr>
        <w:t>Időpontfoglalás</w:t>
      </w:r>
      <w:r w:rsidRPr="003F61D2">
        <w:rPr>
          <w:sz w:val="22"/>
          <w:szCs w:val="22"/>
        </w:rPr>
        <w:t>” alcím alatt, vagy közvetlenül a (</w:t>
      </w:r>
      <w:hyperlink r:id="rId11" w:tgtFrame="_blank" w:tooltip="Konzinfo Időpont" w:history="1">
        <w:r w:rsidRPr="003F61D2">
          <w:rPr>
            <w:color w:val="4472C4"/>
            <w:sz w:val="22"/>
            <w:szCs w:val="22"/>
            <w:u w:val="single"/>
          </w:rPr>
          <w:t>https://konzinfoidopont.mfa.gov.hu</w:t>
        </w:r>
      </w:hyperlink>
      <w:r w:rsidRPr="003F61D2">
        <w:rPr>
          <w:sz w:val="22"/>
          <w:szCs w:val="22"/>
        </w:rPr>
        <w:t>) oldalon</w:t>
      </w:r>
      <w:r w:rsidRPr="003F61D2">
        <w:rPr>
          <w:color w:val="19344E"/>
          <w:sz w:val="22"/>
          <w:szCs w:val="22"/>
        </w:rPr>
        <w:t xml:space="preserve">. </w:t>
      </w:r>
      <w:r w:rsidRPr="003F61D2">
        <w:rPr>
          <w:sz w:val="22"/>
          <w:szCs w:val="22"/>
        </w:rPr>
        <w:t>Felhívjuk a figyelmet, hogy az online rendszerünkben </w:t>
      </w:r>
      <w:r w:rsidRPr="003F61D2">
        <w:rPr>
          <w:b/>
          <w:bCs/>
          <w:sz w:val="22"/>
          <w:szCs w:val="22"/>
        </w:rPr>
        <w:t>naponta nyitunk meg újabb időpontokat</w:t>
      </w:r>
      <w:r w:rsidRPr="003F61D2">
        <w:rPr>
          <w:sz w:val="22"/>
          <w:szCs w:val="22"/>
        </w:rPr>
        <w:t>, de a foglalható időpontok korlátozott száma miatt javasoljuk az időpontfoglaló oldal többszöri meglátogatását, mert a lefoglalt</w:t>
      </w:r>
      <w:r w:rsidR="001045AE">
        <w:rPr>
          <w:sz w:val="22"/>
          <w:szCs w:val="22"/>
        </w:rPr>
        <w:t>,</w:t>
      </w:r>
      <w:r w:rsidRPr="003F61D2">
        <w:rPr>
          <w:sz w:val="22"/>
          <w:szCs w:val="22"/>
        </w:rPr>
        <w:t xml:space="preserve"> majd lemondott időpontok miatt a foglalási naptár gyakran módosul. 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b/>
          <w:sz w:val="22"/>
          <w:szCs w:val="22"/>
        </w:rPr>
      </w:pPr>
      <w:r w:rsidRPr="003F61D2">
        <w:rPr>
          <w:sz w:val="22"/>
          <w:szCs w:val="22"/>
        </w:rPr>
        <w:t xml:space="preserve">Az ügyintéző a kérelem benyújtásakor pontos tájékoztatást ad </w:t>
      </w:r>
      <w:r w:rsidRPr="003F61D2">
        <w:rPr>
          <w:b/>
          <w:sz w:val="22"/>
          <w:szCs w:val="22"/>
        </w:rPr>
        <w:t>a felülhitelesített iratok kiadásának időpontjáról.</w:t>
      </w:r>
      <w:r w:rsidRPr="003F61D2">
        <w:rPr>
          <w:sz w:val="22"/>
          <w:szCs w:val="22"/>
        </w:rPr>
        <w:t xml:space="preserve"> A hiánytalanul előterjesztett kérelem esetében, és amennyiben a hatóság rendelkezésére álló adatok alapján a tényállás tisztázott, az eljárási határidő a vonatkozó </w:t>
      </w:r>
      <w:r w:rsidRPr="003F61D2">
        <w:rPr>
          <w:b/>
          <w:sz w:val="22"/>
          <w:szCs w:val="22"/>
        </w:rPr>
        <w:t>jogszabályok szerint 8 nap</w:t>
      </w:r>
      <w:r w:rsidRPr="003F61D2">
        <w:rPr>
          <w:sz w:val="22"/>
          <w:szCs w:val="22"/>
        </w:rPr>
        <w:t xml:space="preserve">. Jelenlegi gyakorlatunk szerint, ha a kérelem szabályszerű, a felülhitelesíteni kívánt irat formai, alaki és tartalmi kellékei megfelelnek a követelményeknek, és az eljárás díját a kérelmező megfizeti, akkor a lefoglalt idősávban </w:t>
      </w:r>
      <w:r w:rsidRPr="003F61D2">
        <w:rPr>
          <w:b/>
          <w:sz w:val="22"/>
          <w:szCs w:val="22"/>
        </w:rPr>
        <w:t>a felülhitelesítés a benyújtást követően azonnal elvégezhető.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Személyes ügyintézés esetén az okiratok felülhitelesítésének </w:t>
      </w:r>
      <w:r w:rsidRPr="003F61D2">
        <w:rPr>
          <w:b/>
          <w:sz w:val="22"/>
          <w:szCs w:val="22"/>
        </w:rPr>
        <w:t xml:space="preserve">konzuli díja (felülhitelesítendő aláírásonként 5.500,- Ft) </w:t>
      </w:r>
      <w:r w:rsidRPr="003F61D2">
        <w:rPr>
          <w:sz w:val="22"/>
          <w:szCs w:val="22"/>
        </w:rPr>
        <w:t xml:space="preserve">a kérelmezéskor az </w:t>
      </w:r>
      <w:r w:rsidRPr="003F61D2">
        <w:rPr>
          <w:b/>
          <w:sz w:val="22"/>
          <w:szCs w:val="22"/>
        </w:rPr>
        <w:t>Ügyfélszolgálatunkon bankkártyával</w:t>
      </w:r>
      <w:r w:rsidRPr="003F61D2">
        <w:rPr>
          <w:sz w:val="22"/>
          <w:szCs w:val="22"/>
        </w:rPr>
        <w:t xml:space="preserve"> fizetendő, kérjük, hogy ügyfeleink banki átutalással ne utalják át előre a felülhitelesítés díját.   </w:t>
      </w:r>
    </w:p>
    <w:p w:rsidR="00596684" w:rsidRPr="003F61D2" w:rsidRDefault="000B5927" w:rsidP="003F296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b/>
          <w:sz w:val="22"/>
          <w:szCs w:val="22"/>
        </w:rPr>
        <w:t xml:space="preserve">Az ügyfélfogadás jelenleg hétfőtől csütörtökig tart 9:00 és 12:00 óra között. </w:t>
      </w:r>
      <w:r w:rsidRPr="003F61D2">
        <w:rPr>
          <w:sz w:val="22"/>
          <w:szCs w:val="22"/>
        </w:rPr>
        <w:t xml:space="preserve">A helyszínen sorszámhúzást nem biztosítunk, kizárólag előzetesen időpontot foglaló ügyfeleket fogadunk. </w:t>
      </w:r>
    </w:p>
    <w:p w:rsidR="000B5927" w:rsidRPr="003F61D2" w:rsidRDefault="000B5927" w:rsidP="003F2967">
      <w:pPr>
        <w:shd w:val="clear" w:color="auto" w:fill="FFFFFF"/>
        <w:spacing w:after="100" w:afterAutospacing="1"/>
        <w:jc w:val="both"/>
        <w:rPr>
          <w:b/>
          <w:bCs/>
          <w:sz w:val="22"/>
          <w:szCs w:val="22"/>
          <w:u w:val="single"/>
        </w:rPr>
      </w:pPr>
      <w:r w:rsidRPr="003F61D2">
        <w:rPr>
          <w:b/>
          <w:bCs/>
          <w:sz w:val="22"/>
          <w:szCs w:val="22"/>
          <w:u w:val="single"/>
        </w:rPr>
        <w:t>Ügyintézés postai úton 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b/>
          <w:sz w:val="22"/>
          <w:szCs w:val="22"/>
        </w:rPr>
      </w:pPr>
      <w:r w:rsidRPr="003F61D2">
        <w:rPr>
          <w:sz w:val="22"/>
          <w:szCs w:val="22"/>
        </w:rPr>
        <w:t>Postai ügyintézés esetén kiemelten fontos figyelmesen tanulmányozni a benyújtandó okiratokra vonatkozó </w:t>
      </w:r>
      <w:hyperlink r:id="rId12" w:tooltip="Külföldi felhasználású okiratok" w:history="1">
        <w:r w:rsidRPr="003F61D2">
          <w:rPr>
            <w:sz w:val="22"/>
            <w:szCs w:val="22"/>
          </w:rPr>
          <w:t>követelményeket</w:t>
        </w:r>
      </w:hyperlink>
      <w:r w:rsidRPr="003F61D2">
        <w:rPr>
          <w:sz w:val="22"/>
          <w:szCs w:val="22"/>
        </w:rPr>
        <w:t xml:space="preserve">, mert a </w:t>
      </w:r>
      <w:r w:rsidRPr="003F61D2">
        <w:rPr>
          <w:b/>
          <w:sz w:val="22"/>
          <w:szCs w:val="22"/>
        </w:rPr>
        <w:t>hiányos okiratokat nem áll módunkban felülhitelesíteni, azokat hiánypótlási felhívás keretében a kérelemben megadott postai címre visszaküldjük.</w:t>
      </w:r>
    </w:p>
    <w:p w:rsidR="000B5927" w:rsidRPr="003F61D2" w:rsidRDefault="000B5927" w:rsidP="000B5927">
      <w:pPr>
        <w:jc w:val="both"/>
        <w:rPr>
          <w:b/>
          <w:sz w:val="22"/>
          <w:szCs w:val="22"/>
        </w:rPr>
      </w:pPr>
      <w:r w:rsidRPr="003F61D2">
        <w:rPr>
          <w:sz w:val="22"/>
          <w:szCs w:val="22"/>
        </w:rPr>
        <w:t xml:space="preserve">Ha a kérelmezők </w:t>
      </w:r>
      <w:r w:rsidRPr="003F61D2">
        <w:rPr>
          <w:b/>
          <w:sz w:val="22"/>
          <w:szCs w:val="22"/>
        </w:rPr>
        <w:t>pontatlanul vagy egyáltalán nem jelölik meg azt a magyarországi címet</w:t>
      </w:r>
      <w:r w:rsidRPr="003F61D2">
        <w:rPr>
          <w:sz w:val="22"/>
          <w:szCs w:val="22"/>
        </w:rPr>
        <w:t xml:space="preserve">, amire a felülhitelesített iratok visszapostázását kérik, „cím nem azonosítható” jelzéssel visszaérkeznek a Külgazdasági és Külügyminisztériumba a postai küldemények, sok esetben úgy, hogy a kérelmező (egyetemi hallgató) időközben – tanulmányai befejeztével – már végleg elhagyja Magyarországot. A postai úton való kérelmezés esetén </w:t>
      </w:r>
      <w:r w:rsidRPr="003F61D2">
        <w:rPr>
          <w:b/>
          <w:sz w:val="22"/>
          <w:szCs w:val="22"/>
        </w:rPr>
        <w:t>javasoljuk átgondolni, biztosított-e a felülhitelesített okiratok magyarországi átvétele.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Postai úton kérelmezett felülhitelesítés esetén a hiánytalanul előterjesztett kérelem esetében, és amennyiben a hatóság rendelkezésére álló adatok alapján a tényállás tisztázott, az eljárási határidő a vonatkozó </w:t>
      </w:r>
      <w:r w:rsidRPr="003F61D2">
        <w:rPr>
          <w:b/>
          <w:sz w:val="22"/>
          <w:szCs w:val="22"/>
        </w:rPr>
        <w:t>jogszabályok szerint 8 nap</w:t>
      </w:r>
      <w:r w:rsidRPr="003F61D2">
        <w:rPr>
          <w:sz w:val="22"/>
          <w:szCs w:val="22"/>
        </w:rPr>
        <w:t xml:space="preserve">. Jelenlegi gyakorlatunk szerint, ha a kérelem szabályszerű, a felülhitelesíteni kívánt irat formai, alaki és tartalmi kellékei megfelelnek a követelményeknek, és az </w:t>
      </w:r>
      <w:r w:rsidRPr="003F61D2">
        <w:rPr>
          <w:sz w:val="22"/>
          <w:szCs w:val="22"/>
        </w:rPr>
        <w:lastRenderedPageBreak/>
        <w:t xml:space="preserve">eljárás díját a kérelmező kiegyenlíti, a kérelmeket a postai beérkezés sorrendjében, késedelem nélkül, folyamatosan dolgozzuk fel. Az ügyintézés során szükséges figyelembe venni azt, hogy </w:t>
      </w:r>
      <w:r w:rsidRPr="003F61D2">
        <w:rPr>
          <w:b/>
          <w:sz w:val="22"/>
          <w:szCs w:val="22"/>
        </w:rPr>
        <w:t>a postai kézbesítés átlagosan 3-5 munkanapot is igénybe vehet</w:t>
      </w:r>
      <w:r w:rsidRPr="003F61D2">
        <w:rPr>
          <w:sz w:val="22"/>
          <w:szCs w:val="22"/>
        </w:rPr>
        <w:t xml:space="preserve">. A postai küldeményeket nyomon követjük, ezzel kapcsolatban ügyfeleinket megkeresés esetén naprakész tájékoztatással látjuk el. </w:t>
      </w:r>
    </w:p>
    <w:p w:rsidR="007D7B96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 esetleges </w:t>
      </w:r>
      <w:r w:rsidRPr="003F61D2">
        <w:rPr>
          <w:b/>
          <w:sz w:val="22"/>
          <w:szCs w:val="22"/>
        </w:rPr>
        <w:t>nagy értéket képviselő vagy pótolhatatlan iratok</w:t>
      </w:r>
      <w:r w:rsidRPr="003F61D2">
        <w:rPr>
          <w:sz w:val="22"/>
          <w:szCs w:val="22"/>
        </w:rPr>
        <w:t xml:space="preserve"> esetében a postai küldeményekre vonatkozó általános szabályok szerint alakul a felelősség rendje, kérjük, ezt is vegyék figyelembe. A Külgazdasági és Külügyminisztérium az iratokat </w:t>
      </w:r>
      <w:r w:rsidRPr="003F61D2">
        <w:rPr>
          <w:b/>
          <w:sz w:val="22"/>
          <w:szCs w:val="22"/>
        </w:rPr>
        <w:t>ajánlott küldeményként</w:t>
      </w:r>
      <w:r w:rsidRPr="003F61D2">
        <w:rPr>
          <w:sz w:val="22"/>
          <w:szCs w:val="22"/>
        </w:rPr>
        <w:t xml:space="preserve"> továbbítja </w:t>
      </w:r>
      <w:r w:rsidRPr="003F61D2">
        <w:rPr>
          <w:b/>
          <w:sz w:val="22"/>
          <w:szCs w:val="22"/>
        </w:rPr>
        <w:t>kizárólag</w:t>
      </w:r>
      <w:r w:rsidRPr="003F61D2">
        <w:rPr>
          <w:sz w:val="22"/>
          <w:szCs w:val="22"/>
        </w:rPr>
        <w:t xml:space="preserve"> </w:t>
      </w:r>
      <w:r w:rsidRPr="003F61D2">
        <w:rPr>
          <w:b/>
          <w:bCs/>
          <w:sz w:val="22"/>
          <w:szCs w:val="22"/>
        </w:rPr>
        <w:t>magyarországi lakcímre</w:t>
      </w:r>
      <w:r w:rsidRPr="003F61D2">
        <w:rPr>
          <w:sz w:val="22"/>
          <w:szCs w:val="22"/>
        </w:rPr>
        <w:t xml:space="preserve">, értékbiztosításra nincsen mód. </w:t>
      </w:r>
    </w:p>
    <w:p w:rsidR="000B5927" w:rsidRPr="003F61D2" w:rsidRDefault="000B5927" w:rsidP="000B5927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>Postai úton kezdeményezett felülhitelesítés esetén az ügyintézés lépései a következők:</w:t>
      </w:r>
    </w:p>
    <w:p w:rsidR="000B5927" w:rsidRPr="003F61D2" w:rsidRDefault="000B5927" w:rsidP="0059668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F61D2">
        <w:rPr>
          <w:sz w:val="22"/>
          <w:szCs w:val="22"/>
        </w:rPr>
        <w:t>A  Konzinfo Ügysegéd rendszerben </w:t>
      </w:r>
      <w:r w:rsidR="00596684" w:rsidRPr="003F61D2">
        <w:rPr>
          <w:sz w:val="22"/>
          <w:szCs w:val="22"/>
        </w:rPr>
        <w:t xml:space="preserve">- </w:t>
      </w:r>
      <w:r w:rsidRPr="003F61D2">
        <w:rPr>
          <w:sz w:val="22"/>
          <w:szCs w:val="22"/>
        </w:rPr>
        <w:t>(</w:t>
      </w:r>
      <w:hyperlink r:id="rId13" w:tgtFrame="_blank" w:tooltip="Konzinfo Ügysegéd" w:history="1">
        <w:r w:rsidRPr="003F61D2">
          <w:rPr>
            <w:color w:val="4472C4"/>
            <w:sz w:val="22"/>
            <w:szCs w:val="22"/>
            <w:u w:val="single"/>
          </w:rPr>
          <w:t>https://konzinfougyseged.mfa.gov.hu</w:t>
        </w:r>
      </w:hyperlink>
      <w:r w:rsidRPr="003F61D2">
        <w:rPr>
          <w:sz w:val="22"/>
          <w:szCs w:val="22"/>
        </w:rPr>
        <w:t>)</w:t>
      </w:r>
      <w:r w:rsidR="00596684" w:rsidRPr="003F61D2">
        <w:rPr>
          <w:sz w:val="22"/>
          <w:szCs w:val="22"/>
          <w:u w:val="single"/>
        </w:rPr>
        <w:t xml:space="preserve"> </w:t>
      </w:r>
      <w:r w:rsidRPr="003F61D2">
        <w:rPr>
          <w:sz w:val="22"/>
          <w:szCs w:val="22"/>
        </w:rPr>
        <w:t>„</w:t>
      </w:r>
      <w:r w:rsidRPr="003F61D2">
        <w:rPr>
          <w:b/>
          <w:bCs/>
          <w:sz w:val="22"/>
          <w:szCs w:val="22"/>
        </w:rPr>
        <w:t xml:space="preserve">Felülhitelesítés (Magyarországon)” menüpont alatt </w:t>
      </w:r>
      <w:r w:rsidRPr="003F61D2">
        <w:rPr>
          <w:sz w:val="22"/>
          <w:szCs w:val="22"/>
        </w:rPr>
        <w:t xml:space="preserve"> található </w:t>
      </w:r>
      <w:r w:rsidRPr="003F61D2">
        <w:rPr>
          <w:b/>
          <w:sz w:val="22"/>
          <w:szCs w:val="22"/>
        </w:rPr>
        <w:t>kérelem kitöltése.</w:t>
      </w:r>
    </w:p>
    <w:p w:rsidR="000B5927" w:rsidRPr="003F61D2" w:rsidRDefault="000B5927" w:rsidP="000B59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felülhitelesítés </w:t>
      </w:r>
      <w:r w:rsidRPr="003F61D2">
        <w:rPr>
          <w:b/>
          <w:sz w:val="22"/>
          <w:szCs w:val="22"/>
        </w:rPr>
        <w:t>díjának átutalása</w:t>
      </w:r>
      <w:r w:rsidRPr="003F61D2">
        <w:rPr>
          <w:sz w:val="22"/>
          <w:szCs w:val="22"/>
        </w:rPr>
        <w:t xml:space="preserve"> a Külgazdasági és Külügyminisztérium Magyar Államkincstárnál vezetett </w:t>
      </w:r>
      <w:r w:rsidRPr="003F61D2">
        <w:rPr>
          <w:b/>
          <w:bCs/>
          <w:sz w:val="22"/>
          <w:szCs w:val="22"/>
        </w:rPr>
        <w:t>10032000–01410608–00000000</w:t>
      </w:r>
      <w:r w:rsidRPr="003F61D2">
        <w:rPr>
          <w:sz w:val="22"/>
          <w:szCs w:val="22"/>
        </w:rPr>
        <w:t> számú számlájára. Az eljárás díja 5.500,- Ft felülhitelesítendő aláírásonként. A közlemény rovatban szükséges feltüntetni a következőt: </w:t>
      </w:r>
      <w:r w:rsidRPr="003F61D2">
        <w:rPr>
          <w:b/>
          <w:bCs/>
          <w:sz w:val="22"/>
          <w:szCs w:val="22"/>
        </w:rPr>
        <w:t>FH + VEZETÉKNÉV</w:t>
      </w:r>
      <w:r w:rsidRPr="003F61D2">
        <w:rPr>
          <w:sz w:val="22"/>
          <w:szCs w:val="22"/>
        </w:rPr>
        <w:t> (</w:t>
      </w:r>
      <w:r w:rsidRPr="003F61D2">
        <w:rPr>
          <w:sz w:val="22"/>
          <w:szCs w:val="22"/>
          <w:lang w:val="en-GB"/>
        </w:rPr>
        <w:t xml:space="preserve">IBAN: HU89 </w:t>
      </w:r>
      <w:proofErr w:type="gramStart"/>
      <w:r w:rsidRPr="003F61D2">
        <w:rPr>
          <w:sz w:val="22"/>
          <w:szCs w:val="22"/>
          <w:lang w:val="en-GB"/>
        </w:rPr>
        <w:t>10032000-01410608-00000000 ;</w:t>
      </w:r>
      <w:proofErr w:type="gramEnd"/>
      <w:r w:rsidRPr="003F61D2">
        <w:rPr>
          <w:sz w:val="22"/>
          <w:szCs w:val="22"/>
          <w:lang w:val="en-GB"/>
        </w:rPr>
        <w:t xml:space="preserve"> SWIFT </w:t>
      </w:r>
      <w:proofErr w:type="spellStart"/>
      <w:r w:rsidRPr="003F61D2">
        <w:rPr>
          <w:sz w:val="22"/>
          <w:szCs w:val="22"/>
          <w:lang w:val="en-GB"/>
        </w:rPr>
        <w:t>kód</w:t>
      </w:r>
      <w:proofErr w:type="spellEnd"/>
      <w:r w:rsidRPr="003F61D2">
        <w:rPr>
          <w:sz w:val="22"/>
          <w:szCs w:val="22"/>
          <w:lang w:val="en-GB"/>
        </w:rPr>
        <w:t>: HUSTHUHB)</w:t>
      </w:r>
    </w:p>
    <w:p w:rsidR="000B5927" w:rsidRPr="003F61D2" w:rsidRDefault="000B5927" w:rsidP="000B59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banki átutalásról szóló </w:t>
      </w:r>
      <w:r w:rsidRPr="003F61D2">
        <w:rPr>
          <w:b/>
          <w:sz w:val="22"/>
          <w:szCs w:val="22"/>
        </w:rPr>
        <w:t>bizonylat kinyomtatása</w:t>
      </w:r>
      <w:r w:rsidRPr="003F61D2">
        <w:rPr>
          <w:sz w:val="22"/>
          <w:szCs w:val="22"/>
        </w:rPr>
        <w:t>. </w:t>
      </w:r>
    </w:p>
    <w:p w:rsidR="000B5927" w:rsidRPr="003F61D2" w:rsidRDefault="000B5927" w:rsidP="003F296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Az online előkészített </w:t>
      </w:r>
      <w:r w:rsidRPr="003F61D2">
        <w:rPr>
          <w:b/>
          <w:sz w:val="22"/>
          <w:szCs w:val="22"/>
        </w:rPr>
        <w:t>kérelem kinyomtatása, aláírása, keltezése</w:t>
      </w:r>
      <w:r w:rsidRPr="003F61D2">
        <w:rPr>
          <w:sz w:val="22"/>
          <w:szCs w:val="22"/>
        </w:rPr>
        <w:t xml:space="preserve">, majd a tranzakciós </w:t>
      </w:r>
      <w:r w:rsidRPr="003F61D2">
        <w:rPr>
          <w:b/>
          <w:sz w:val="22"/>
          <w:szCs w:val="22"/>
        </w:rPr>
        <w:t>bizonylattal, valamint az eredeti okiratokkal együtt postázás</w:t>
      </w:r>
      <w:r w:rsidRPr="003F61D2">
        <w:rPr>
          <w:sz w:val="22"/>
          <w:szCs w:val="22"/>
        </w:rPr>
        <w:t xml:space="preserve"> a következő címre:</w:t>
      </w:r>
      <w:r w:rsidRPr="003F61D2">
        <w:rPr>
          <w:sz w:val="22"/>
          <w:szCs w:val="22"/>
        </w:rPr>
        <w:br/>
        <w:t>Külgazdasági és Külügyminisztérium </w:t>
      </w:r>
      <w:r w:rsidRPr="003F61D2">
        <w:rPr>
          <w:sz w:val="22"/>
          <w:szCs w:val="22"/>
        </w:rPr>
        <w:br/>
        <w:t>Konzuli és Állampolgársági Főosztály, Felülhitelesítés </w:t>
      </w:r>
      <w:r w:rsidRPr="003F61D2">
        <w:rPr>
          <w:sz w:val="22"/>
          <w:szCs w:val="22"/>
        </w:rPr>
        <w:br/>
        <w:t>1525 Budapest, Pf. 28</w:t>
      </w:r>
    </w:p>
    <w:p w:rsidR="000B5927" w:rsidRPr="003F61D2" w:rsidRDefault="000B5927" w:rsidP="000B59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</w:t>
      </w:r>
      <w:r w:rsidRPr="003F61D2">
        <w:rPr>
          <w:b/>
          <w:sz w:val="22"/>
          <w:szCs w:val="22"/>
        </w:rPr>
        <w:t>kérelem-csomag postára adás előtti utolsó ellenőrzése</w:t>
      </w:r>
      <w:r w:rsidRPr="003F61D2">
        <w:rPr>
          <w:sz w:val="22"/>
          <w:szCs w:val="22"/>
        </w:rPr>
        <w:t xml:space="preserve"> (kérelem, átutalási bizonylat, eredeti dokumentumok, az okiratokon szerepelnek-e a szükséges közbenső felülhitelesítések).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A Külgazdasági és Külügyminisztérium felülhitelesítési eljárásával, az ügyintézés menetével kapcsolatban további részletekért </w:t>
      </w:r>
      <w:r w:rsidR="00BE14F2" w:rsidRPr="003F61D2">
        <w:rPr>
          <w:sz w:val="22"/>
          <w:szCs w:val="22"/>
        </w:rPr>
        <w:t>kérjük,</w:t>
      </w:r>
      <w:r w:rsidRPr="003F61D2">
        <w:rPr>
          <w:sz w:val="22"/>
          <w:szCs w:val="22"/>
        </w:rPr>
        <w:t xml:space="preserve"> keresse fel a Konzuli Szolgálat honlapját (</w:t>
      </w:r>
      <w:hyperlink r:id="rId14" w:history="1">
        <w:r w:rsidRPr="003F61D2">
          <w:rPr>
            <w:rStyle w:val="Hiperhivatkozs"/>
            <w:sz w:val="22"/>
            <w:szCs w:val="22"/>
          </w:rPr>
          <w:t>https://konzinfo.mfa.gov.hu/felulhitelesites</w:t>
        </w:r>
      </w:hyperlink>
      <w:r w:rsidRPr="003F61D2">
        <w:rPr>
          <w:sz w:val="22"/>
          <w:szCs w:val="22"/>
        </w:rPr>
        <w:t xml:space="preserve">) vagy lépjen kapcsolatba a Konzuli és Állampolgársági Főosztály Felülhitelesítési Ügyfélszolgálatával a </w:t>
      </w:r>
      <w:hyperlink r:id="rId15" w:history="1">
        <w:r w:rsidRPr="003F61D2">
          <w:rPr>
            <w:rStyle w:val="Hiperhivatkozs"/>
            <w:sz w:val="22"/>
            <w:szCs w:val="22"/>
          </w:rPr>
          <w:t>hitelesites@mfa.gov.hu</w:t>
        </w:r>
      </w:hyperlink>
      <w:r w:rsidRPr="003F61D2">
        <w:rPr>
          <w:sz w:val="22"/>
          <w:szCs w:val="22"/>
        </w:rPr>
        <w:t xml:space="preserve"> e-mail címen.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 xml:space="preserve">Bízunk benne, hogy a felsőoktatási intézmények által kiállított közokiratok felülhitelesítése kapcsán összeállított </w:t>
      </w:r>
      <w:proofErr w:type="spellStart"/>
      <w:r w:rsidRPr="003F61D2">
        <w:rPr>
          <w:sz w:val="22"/>
          <w:szCs w:val="22"/>
        </w:rPr>
        <w:t>tájékoztatónk</w:t>
      </w:r>
      <w:proofErr w:type="spellEnd"/>
      <w:r w:rsidRPr="003F61D2">
        <w:rPr>
          <w:sz w:val="22"/>
          <w:szCs w:val="22"/>
        </w:rPr>
        <w:t xml:space="preserve"> az ügyintézés során segítségül szolgál ügyfeleink számára.</w:t>
      </w:r>
    </w:p>
    <w:p w:rsidR="000B5927" w:rsidRPr="003F61D2" w:rsidRDefault="000B5927" w:rsidP="000B5927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F61D2">
        <w:rPr>
          <w:sz w:val="22"/>
          <w:szCs w:val="22"/>
        </w:rPr>
        <w:t>Budapest, 202</w:t>
      </w:r>
      <w:r w:rsidR="007D7B96">
        <w:rPr>
          <w:sz w:val="22"/>
          <w:szCs w:val="22"/>
        </w:rPr>
        <w:t>6</w:t>
      </w:r>
      <w:r w:rsidRPr="003F61D2">
        <w:rPr>
          <w:sz w:val="22"/>
          <w:szCs w:val="22"/>
        </w:rPr>
        <w:t xml:space="preserve">. </w:t>
      </w:r>
      <w:r w:rsidR="004F4578">
        <w:rPr>
          <w:sz w:val="22"/>
          <w:szCs w:val="22"/>
        </w:rPr>
        <w:t xml:space="preserve">május </w:t>
      </w:r>
      <w:r w:rsidR="004756FE">
        <w:rPr>
          <w:sz w:val="22"/>
          <w:szCs w:val="22"/>
        </w:rPr>
        <w:t>4</w:t>
      </w:r>
      <w:bookmarkStart w:id="0" w:name="_GoBack"/>
      <w:bookmarkEnd w:id="0"/>
      <w:r w:rsidR="004F4578">
        <w:rPr>
          <w:sz w:val="22"/>
          <w:szCs w:val="22"/>
        </w:rPr>
        <w:t>.</w:t>
      </w:r>
    </w:p>
    <w:sectPr w:rsidR="000B5927" w:rsidRPr="003F61D2" w:rsidSect="003F61D2">
      <w:headerReference w:type="default" r:id="rId16"/>
      <w:footerReference w:type="default" r:id="rId17"/>
      <w:pgSz w:w="11906" w:h="16838"/>
      <w:pgMar w:top="1417" w:right="1417" w:bottom="1417" w:left="1417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CF" w:rsidRDefault="008144CF" w:rsidP="00A23AD6">
      <w:r>
        <w:separator/>
      </w:r>
    </w:p>
  </w:endnote>
  <w:endnote w:type="continuationSeparator" w:id="0">
    <w:p w:rsidR="008144CF" w:rsidRDefault="008144CF" w:rsidP="00A2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D6" w:rsidRPr="00392744" w:rsidRDefault="00A23AD6" w:rsidP="00A23AD6">
    <w:pPr>
      <w:jc w:val="center"/>
      <w:rPr>
        <w:sz w:val="20"/>
        <w:szCs w:val="20"/>
      </w:rPr>
    </w:pPr>
    <w:r w:rsidRPr="00392744">
      <w:rPr>
        <w:sz w:val="20"/>
        <w:szCs w:val="20"/>
      </w:rPr>
      <w:t>KÜLGAZDASÁGI ÉS KÜLÜGYMINISZTÉRIUM</w:t>
    </w:r>
  </w:p>
  <w:p w:rsidR="005B79F1" w:rsidRPr="00392744" w:rsidRDefault="005B79F1" w:rsidP="00A23AD6">
    <w:pPr>
      <w:jc w:val="center"/>
      <w:rPr>
        <w:sz w:val="20"/>
        <w:szCs w:val="20"/>
      </w:rPr>
    </w:pPr>
    <w:r w:rsidRPr="00392744">
      <w:rPr>
        <w:sz w:val="20"/>
        <w:szCs w:val="20"/>
      </w:rPr>
      <w:t>Konzuli Szolgálat</w:t>
    </w:r>
  </w:p>
  <w:p w:rsidR="00A23AD6" w:rsidRPr="00392744" w:rsidRDefault="00A23AD6" w:rsidP="00A23AD6">
    <w:pPr>
      <w:jc w:val="center"/>
      <w:rPr>
        <w:sz w:val="20"/>
        <w:szCs w:val="20"/>
      </w:rPr>
    </w:pPr>
    <w:r w:rsidRPr="00392744">
      <w:rPr>
        <w:sz w:val="20"/>
        <w:szCs w:val="20"/>
      </w:rPr>
      <w:t xml:space="preserve">1027 Budapest, </w:t>
    </w:r>
    <w:r w:rsidR="005B79F1" w:rsidRPr="00392744">
      <w:rPr>
        <w:sz w:val="20"/>
        <w:szCs w:val="20"/>
      </w:rPr>
      <w:t>Nagy Imre tér 4</w:t>
    </w:r>
    <w:r w:rsidRPr="00392744">
      <w:rPr>
        <w:sz w:val="20"/>
        <w:szCs w:val="20"/>
      </w:rPr>
      <w:t>.</w:t>
    </w:r>
  </w:p>
  <w:p w:rsidR="00596684" w:rsidRPr="00392744" w:rsidRDefault="008144CF" w:rsidP="00A23AD6">
    <w:pPr>
      <w:jc w:val="center"/>
      <w:rPr>
        <w:sz w:val="20"/>
        <w:szCs w:val="20"/>
      </w:rPr>
    </w:pPr>
    <w:hyperlink r:id="rId1" w:history="1">
      <w:r w:rsidR="00392744" w:rsidRPr="00392744">
        <w:rPr>
          <w:rStyle w:val="Hiperhivatkozs"/>
          <w:sz w:val="20"/>
          <w:szCs w:val="20"/>
        </w:rPr>
        <w:t>hitelesites@mfa.gov.hu</w:t>
      </w:r>
    </w:hyperlink>
    <w:r w:rsidR="00392744" w:rsidRPr="00392744">
      <w:rPr>
        <w:rStyle w:val="Hiperhivatkozs"/>
        <w:color w:val="auto"/>
        <w:sz w:val="20"/>
        <w:szCs w:val="20"/>
      </w:rPr>
      <w:t xml:space="preserve"> </w:t>
    </w:r>
    <w:r w:rsidR="00596684" w:rsidRPr="00392744">
      <w:rPr>
        <w:sz w:val="20"/>
        <w:szCs w:val="20"/>
      </w:rPr>
      <w:t xml:space="preserve"> </w:t>
    </w:r>
  </w:p>
  <w:p w:rsidR="00A23AD6" w:rsidRDefault="00A23AD6" w:rsidP="00A23AD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CF" w:rsidRDefault="008144CF" w:rsidP="00A23AD6">
      <w:r>
        <w:separator/>
      </w:r>
    </w:p>
  </w:footnote>
  <w:footnote w:type="continuationSeparator" w:id="0">
    <w:p w:rsidR="008144CF" w:rsidRDefault="008144CF" w:rsidP="00A2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D6" w:rsidRDefault="00A373C1" w:rsidP="00A23AD6">
    <w:pPr>
      <w:jc w:val="center"/>
    </w:pPr>
    <w:r>
      <w:rPr>
        <w:noProof/>
      </w:rPr>
      <w:drawing>
        <wp:inline distT="0" distB="0" distL="0" distR="0">
          <wp:extent cx="771525" cy="752475"/>
          <wp:effectExtent l="0" t="0" r="0" b="0"/>
          <wp:docPr id="1" name="Kép 1" descr="csupaszlogoap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paszlogoap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AD6" w:rsidRPr="00B76E7D" w:rsidRDefault="005B79F1" w:rsidP="005B79F1">
    <w:pPr>
      <w:jc w:val="center"/>
      <w:rPr>
        <w:color w:val="808080"/>
      </w:rPr>
    </w:pPr>
    <w:r w:rsidRPr="00B76E7D">
      <w:rPr>
        <w:color w:val="808080"/>
      </w:rPr>
      <w:t>KONZULI SZOLGÁLAT</w:t>
    </w:r>
  </w:p>
  <w:p w:rsidR="005B79F1" w:rsidRDefault="005B79F1" w:rsidP="005B79F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DB8"/>
    <w:multiLevelType w:val="hybridMultilevel"/>
    <w:tmpl w:val="5E02CF9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2764B7"/>
    <w:multiLevelType w:val="hybridMultilevel"/>
    <w:tmpl w:val="F6443A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2531"/>
    <w:multiLevelType w:val="hybridMultilevel"/>
    <w:tmpl w:val="8F8A1010"/>
    <w:lvl w:ilvl="0" w:tplc="773A8F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741858"/>
    <w:multiLevelType w:val="multilevel"/>
    <w:tmpl w:val="4372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A515D"/>
    <w:multiLevelType w:val="hybridMultilevel"/>
    <w:tmpl w:val="A4166A3C"/>
    <w:lvl w:ilvl="0" w:tplc="0EDA1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2884"/>
    <w:multiLevelType w:val="hybridMultilevel"/>
    <w:tmpl w:val="BE0C818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DE6"/>
    <w:multiLevelType w:val="hybridMultilevel"/>
    <w:tmpl w:val="B654666C"/>
    <w:lvl w:ilvl="0" w:tplc="0EDA1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60FE"/>
    <w:multiLevelType w:val="multilevel"/>
    <w:tmpl w:val="9C305E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8202C"/>
    <w:multiLevelType w:val="multilevel"/>
    <w:tmpl w:val="C360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D6"/>
    <w:rsid w:val="000463C7"/>
    <w:rsid w:val="0005708F"/>
    <w:rsid w:val="00070F17"/>
    <w:rsid w:val="000A67B8"/>
    <w:rsid w:val="000A7034"/>
    <w:rsid w:val="000B3D8F"/>
    <w:rsid w:val="000B5927"/>
    <w:rsid w:val="001045AE"/>
    <w:rsid w:val="00107E2E"/>
    <w:rsid w:val="00150F30"/>
    <w:rsid w:val="00153EA5"/>
    <w:rsid w:val="0017586A"/>
    <w:rsid w:val="00192EA9"/>
    <w:rsid w:val="001C00B0"/>
    <w:rsid w:val="001C20FB"/>
    <w:rsid w:val="001F5C0D"/>
    <w:rsid w:val="002010CC"/>
    <w:rsid w:val="00206AC4"/>
    <w:rsid w:val="00264ADF"/>
    <w:rsid w:val="002741D0"/>
    <w:rsid w:val="00275EEE"/>
    <w:rsid w:val="002A1E72"/>
    <w:rsid w:val="002D3CB3"/>
    <w:rsid w:val="002E4CDE"/>
    <w:rsid w:val="00324FFC"/>
    <w:rsid w:val="00345307"/>
    <w:rsid w:val="00392744"/>
    <w:rsid w:val="003B3424"/>
    <w:rsid w:val="003D720B"/>
    <w:rsid w:val="003F2967"/>
    <w:rsid w:val="003F5ECD"/>
    <w:rsid w:val="003F61D2"/>
    <w:rsid w:val="004214CB"/>
    <w:rsid w:val="00422359"/>
    <w:rsid w:val="00444F23"/>
    <w:rsid w:val="004756FE"/>
    <w:rsid w:val="00487342"/>
    <w:rsid w:val="004B11A1"/>
    <w:rsid w:val="004D1511"/>
    <w:rsid w:val="004D3690"/>
    <w:rsid w:val="004D3AF0"/>
    <w:rsid w:val="004D4807"/>
    <w:rsid w:val="004D4B00"/>
    <w:rsid w:val="004E1DF9"/>
    <w:rsid w:val="004F4578"/>
    <w:rsid w:val="004F7BF5"/>
    <w:rsid w:val="00501F5D"/>
    <w:rsid w:val="005111A7"/>
    <w:rsid w:val="005113B7"/>
    <w:rsid w:val="005245FE"/>
    <w:rsid w:val="00525775"/>
    <w:rsid w:val="0057665D"/>
    <w:rsid w:val="00580270"/>
    <w:rsid w:val="00596684"/>
    <w:rsid w:val="005A2805"/>
    <w:rsid w:val="005B79F1"/>
    <w:rsid w:val="005E7E2E"/>
    <w:rsid w:val="00621F44"/>
    <w:rsid w:val="00646B9F"/>
    <w:rsid w:val="00664791"/>
    <w:rsid w:val="00670A65"/>
    <w:rsid w:val="00670E0B"/>
    <w:rsid w:val="006B18B5"/>
    <w:rsid w:val="006E110B"/>
    <w:rsid w:val="006E2CF3"/>
    <w:rsid w:val="00706E8B"/>
    <w:rsid w:val="00730CE2"/>
    <w:rsid w:val="00732F1D"/>
    <w:rsid w:val="007357FF"/>
    <w:rsid w:val="007714CC"/>
    <w:rsid w:val="007B2D75"/>
    <w:rsid w:val="007B638A"/>
    <w:rsid w:val="007C18D4"/>
    <w:rsid w:val="007D7B96"/>
    <w:rsid w:val="00807F58"/>
    <w:rsid w:val="008144CF"/>
    <w:rsid w:val="00856CC3"/>
    <w:rsid w:val="00866B04"/>
    <w:rsid w:val="00870A10"/>
    <w:rsid w:val="0088318C"/>
    <w:rsid w:val="00892329"/>
    <w:rsid w:val="008A0B54"/>
    <w:rsid w:val="008B0A5C"/>
    <w:rsid w:val="008D4379"/>
    <w:rsid w:val="008F62CB"/>
    <w:rsid w:val="009069BB"/>
    <w:rsid w:val="0091396C"/>
    <w:rsid w:val="00915498"/>
    <w:rsid w:val="00930E71"/>
    <w:rsid w:val="00941139"/>
    <w:rsid w:val="00941B72"/>
    <w:rsid w:val="00945054"/>
    <w:rsid w:val="00967D93"/>
    <w:rsid w:val="00974C2B"/>
    <w:rsid w:val="009B1A53"/>
    <w:rsid w:val="009C6E53"/>
    <w:rsid w:val="009F46B6"/>
    <w:rsid w:val="00A1030E"/>
    <w:rsid w:val="00A16B0E"/>
    <w:rsid w:val="00A21F3E"/>
    <w:rsid w:val="00A23AD6"/>
    <w:rsid w:val="00A364B7"/>
    <w:rsid w:val="00A373C1"/>
    <w:rsid w:val="00A4778F"/>
    <w:rsid w:val="00A50A74"/>
    <w:rsid w:val="00A6203B"/>
    <w:rsid w:val="00A83B59"/>
    <w:rsid w:val="00A9178E"/>
    <w:rsid w:val="00A93773"/>
    <w:rsid w:val="00AB410C"/>
    <w:rsid w:val="00B00F19"/>
    <w:rsid w:val="00B76E7D"/>
    <w:rsid w:val="00BA7691"/>
    <w:rsid w:val="00BD331F"/>
    <w:rsid w:val="00BE14F2"/>
    <w:rsid w:val="00BF02F3"/>
    <w:rsid w:val="00C00985"/>
    <w:rsid w:val="00C06D07"/>
    <w:rsid w:val="00C11934"/>
    <w:rsid w:val="00C147B7"/>
    <w:rsid w:val="00C2427A"/>
    <w:rsid w:val="00C361D4"/>
    <w:rsid w:val="00C42A8E"/>
    <w:rsid w:val="00C47F97"/>
    <w:rsid w:val="00C54AAA"/>
    <w:rsid w:val="00C86C67"/>
    <w:rsid w:val="00C97D3E"/>
    <w:rsid w:val="00CA1E57"/>
    <w:rsid w:val="00CA448D"/>
    <w:rsid w:val="00CB0C91"/>
    <w:rsid w:val="00CC3281"/>
    <w:rsid w:val="00CD2B4A"/>
    <w:rsid w:val="00CE540C"/>
    <w:rsid w:val="00CF55DD"/>
    <w:rsid w:val="00D13C9B"/>
    <w:rsid w:val="00D41EB0"/>
    <w:rsid w:val="00D500D8"/>
    <w:rsid w:val="00D701FF"/>
    <w:rsid w:val="00D73D84"/>
    <w:rsid w:val="00D81407"/>
    <w:rsid w:val="00DC4D47"/>
    <w:rsid w:val="00DC51C5"/>
    <w:rsid w:val="00DC7A0F"/>
    <w:rsid w:val="00DD7712"/>
    <w:rsid w:val="00DE3ED2"/>
    <w:rsid w:val="00E1689C"/>
    <w:rsid w:val="00E35E93"/>
    <w:rsid w:val="00E63C69"/>
    <w:rsid w:val="00ED6E6F"/>
    <w:rsid w:val="00EE7031"/>
    <w:rsid w:val="00F03A25"/>
    <w:rsid w:val="00F2012C"/>
    <w:rsid w:val="00F32E47"/>
    <w:rsid w:val="00F56F47"/>
    <w:rsid w:val="00F82834"/>
    <w:rsid w:val="00F86917"/>
    <w:rsid w:val="00F92035"/>
    <w:rsid w:val="00FA5985"/>
    <w:rsid w:val="00FB5EC2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4E5D5"/>
  <w15:chartTrackingRefBased/>
  <w15:docId w15:val="{F729CC68-9BC8-49A0-A7D4-F2445F7D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D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3AD6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acmsor">
    <w:name w:val="Lisa címsor"/>
    <w:basedOn w:val="Cmsor2"/>
    <w:link w:val="LisacmsorChar"/>
    <w:qFormat/>
    <w:rsid w:val="00A23AD6"/>
    <w:pPr>
      <w:keepLines w:val="0"/>
      <w:spacing w:before="0"/>
      <w:ind w:left="4963"/>
    </w:pPr>
    <w:rPr>
      <w:rFonts w:ascii="Times New Roman" w:hAnsi="Times New Roman"/>
      <w:b/>
      <w:sz w:val="24"/>
      <w:szCs w:val="24"/>
    </w:rPr>
  </w:style>
  <w:style w:type="character" w:customStyle="1" w:styleId="LisacmsorChar">
    <w:name w:val="Lisa címsor Char"/>
    <w:link w:val="Lisacmsor"/>
    <w:rsid w:val="00A23AD6"/>
    <w:rPr>
      <w:rFonts w:ascii="Times New Roman" w:eastAsia="Times New Roman" w:hAnsi="Times New Roman" w:cs="Times New Roman"/>
      <w:b/>
      <w:color w:val="2E74B5"/>
      <w:sz w:val="24"/>
      <w:szCs w:val="24"/>
      <w:lang w:eastAsia="hu-HU"/>
    </w:rPr>
  </w:style>
  <w:style w:type="character" w:customStyle="1" w:styleId="Cmsor2Char">
    <w:name w:val="Címsor 2 Char"/>
    <w:link w:val="Cmsor2"/>
    <w:uiPriority w:val="9"/>
    <w:semiHidden/>
    <w:rsid w:val="00A23AD6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23AD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23A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3AD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23A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A23AD6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C54A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7D7B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/index_en.php?act=conventions.status&amp;cid=41" TargetMode="External"/><Relationship Id="rId13" Type="http://schemas.openxmlformats.org/officeDocument/2006/relationships/hyperlink" Target="https://konzinfougyseged.mfa.gov.h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zinfo.mfa.gov.hu/kulfoldi-felhasznalasu-okirato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zinfoidopont.mfa.gov.h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itelesites@mfa.gov.hu" TargetMode="External"/><Relationship Id="rId10" Type="http://schemas.openxmlformats.org/officeDocument/2006/relationships/hyperlink" Target="https://konzinfougyseged.mfa.gov.h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ktatas.hu/felsooktatas/apostille_kulfoldi_fel_okirat_felulhit" TargetMode="External"/><Relationship Id="rId14" Type="http://schemas.openxmlformats.org/officeDocument/2006/relationships/hyperlink" Target="https://konzinfo.mfa.gov.hu/felulhitelesit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telesites@mf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99D9-8ACB-4804-930A-AEA3D541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11198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12795</CharactersWithSpaces>
  <SharedDoc>false</SharedDoc>
  <HLinks>
    <vt:vector size="54" baseType="variant">
      <vt:variant>
        <vt:i4>1245286</vt:i4>
      </vt:variant>
      <vt:variant>
        <vt:i4>21</vt:i4>
      </vt:variant>
      <vt:variant>
        <vt:i4>0</vt:i4>
      </vt:variant>
      <vt:variant>
        <vt:i4>5</vt:i4>
      </vt:variant>
      <vt:variant>
        <vt:lpwstr>mailto:hitelesites@mfa.gov.hu</vt:lpwstr>
      </vt:variant>
      <vt:variant>
        <vt:lpwstr/>
      </vt:variant>
      <vt:variant>
        <vt:i4>4915227</vt:i4>
      </vt:variant>
      <vt:variant>
        <vt:i4>18</vt:i4>
      </vt:variant>
      <vt:variant>
        <vt:i4>0</vt:i4>
      </vt:variant>
      <vt:variant>
        <vt:i4>5</vt:i4>
      </vt:variant>
      <vt:variant>
        <vt:lpwstr>https://konzinfo.mfa.gov.hu/felulhitelesites</vt:lpwstr>
      </vt:variant>
      <vt:variant>
        <vt:lpwstr/>
      </vt:variant>
      <vt:variant>
        <vt:i4>4718612</vt:i4>
      </vt:variant>
      <vt:variant>
        <vt:i4>15</vt:i4>
      </vt:variant>
      <vt:variant>
        <vt:i4>0</vt:i4>
      </vt:variant>
      <vt:variant>
        <vt:i4>5</vt:i4>
      </vt:variant>
      <vt:variant>
        <vt:lpwstr>https://konzinfougyseged.mfa.gov.hu/</vt:lpwstr>
      </vt:variant>
      <vt:variant>
        <vt:lpwstr/>
      </vt:variant>
      <vt:variant>
        <vt:i4>2424950</vt:i4>
      </vt:variant>
      <vt:variant>
        <vt:i4>12</vt:i4>
      </vt:variant>
      <vt:variant>
        <vt:i4>0</vt:i4>
      </vt:variant>
      <vt:variant>
        <vt:i4>5</vt:i4>
      </vt:variant>
      <vt:variant>
        <vt:lpwstr>https://konzinfo.mfa.gov.hu/kulfoldi-felhasznalasu-okiratok</vt:lpwstr>
      </vt:variant>
      <vt:variant>
        <vt:lpwstr/>
      </vt:variant>
      <vt:variant>
        <vt:i4>2949154</vt:i4>
      </vt:variant>
      <vt:variant>
        <vt:i4>9</vt:i4>
      </vt:variant>
      <vt:variant>
        <vt:i4>0</vt:i4>
      </vt:variant>
      <vt:variant>
        <vt:i4>5</vt:i4>
      </vt:variant>
      <vt:variant>
        <vt:lpwstr>https://konzinfoidopont.mfa.gov.hu/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https://konzinfougyseged.mfa.gov.hu/</vt:lpwstr>
      </vt:variant>
      <vt:variant>
        <vt:lpwstr>!/login</vt:lpwstr>
      </vt:variant>
      <vt:variant>
        <vt:i4>2621545</vt:i4>
      </vt:variant>
      <vt:variant>
        <vt:i4>3</vt:i4>
      </vt:variant>
      <vt:variant>
        <vt:i4>0</vt:i4>
      </vt:variant>
      <vt:variant>
        <vt:i4>5</vt:i4>
      </vt:variant>
      <vt:variant>
        <vt:lpwstr>https://www.oktatas.hu/felsooktatas/apostille_kulfoldi_fel_okirat_felulhit</vt:lpwstr>
      </vt:variant>
      <vt:variant>
        <vt:lpwstr/>
      </vt:variant>
      <vt:variant>
        <vt:i4>5177448</vt:i4>
      </vt:variant>
      <vt:variant>
        <vt:i4>0</vt:i4>
      </vt:variant>
      <vt:variant>
        <vt:i4>0</vt:i4>
      </vt:variant>
      <vt:variant>
        <vt:i4>5</vt:i4>
      </vt:variant>
      <vt:variant>
        <vt:lpwstr>http://www.hcch.net/index_en.php?act=conventions.status&amp;cid=41</vt:lpwstr>
      </vt:variant>
      <vt:variant>
        <vt:lpwstr/>
      </vt:variant>
      <vt:variant>
        <vt:i4>1245286</vt:i4>
      </vt:variant>
      <vt:variant>
        <vt:i4>0</vt:i4>
      </vt:variant>
      <vt:variant>
        <vt:i4>0</vt:i4>
      </vt:variant>
      <vt:variant>
        <vt:i4>5</vt:i4>
      </vt:variant>
      <vt:variant>
        <vt:lpwstr>mailto:hitelesites@mfa.gov.hu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Fodorné Balázs Anna</dc:creator>
  <cp:keywords/>
  <dc:description/>
  <cp:lastModifiedBy>Góber Gabriella</cp:lastModifiedBy>
  <cp:revision>2</cp:revision>
  <cp:lastPrinted>2023-06-07T09:41:00Z</cp:lastPrinted>
  <dcterms:created xsi:type="dcterms:W3CDTF">2026-05-04T13:22:00Z</dcterms:created>
  <dcterms:modified xsi:type="dcterms:W3CDTF">2026-05-04T13:22:00Z</dcterms:modified>
</cp:coreProperties>
</file>